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8B610" w14:textId="19199F86" w:rsidR="00F01FFF" w:rsidRDefault="785FD0A5" w:rsidP="6FB075ED">
      <w:pPr>
        <w:rPr>
          <w:rFonts w:ascii="Arial" w:eastAsia="Arial" w:hAnsi="Arial" w:cs="Arial"/>
          <w:b/>
          <w:bCs/>
          <w:lang w:val="en-GB"/>
        </w:rPr>
      </w:pPr>
      <w:r w:rsidRPr="6FB075ED">
        <w:rPr>
          <w:rFonts w:ascii="Arial" w:eastAsia="Arial" w:hAnsi="Arial" w:cs="Arial"/>
          <w:lang w:val="en-GB"/>
        </w:rPr>
        <w:t>Report Title</w:t>
      </w:r>
      <w:r w:rsidR="00936B01">
        <w:tab/>
      </w:r>
      <w:r w:rsidR="00936B01">
        <w:tab/>
      </w:r>
      <w:r w:rsidRPr="6FB075ED">
        <w:rPr>
          <w:rFonts w:ascii="Arial" w:eastAsia="Arial" w:hAnsi="Arial" w:cs="Arial"/>
          <w:b/>
          <w:bCs/>
          <w:lang w:val="en-GB"/>
        </w:rPr>
        <w:t>Supported Accommodation cost to City Council Finances</w:t>
      </w:r>
    </w:p>
    <w:p w14:paraId="5E05D6FD" w14:textId="71A2D962" w:rsidR="00F01FFF" w:rsidRDefault="5A65E69B" w:rsidP="6FB075ED">
      <w:pPr>
        <w:rPr>
          <w:rFonts w:ascii="Arial" w:eastAsia="Arial" w:hAnsi="Arial" w:cs="Arial"/>
          <w:b/>
          <w:bCs/>
          <w:lang w:val="en-GB"/>
        </w:rPr>
      </w:pPr>
      <w:r w:rsidRPr="6FB075ED">
        <w:rPr>
          <w:rFonts w:ascii="Arial" w:eastAsia="Arial" w:hAnsi="Arial" w:cs="Arial"/>
          <w:lang w:val="en-GB"/>
        </w:rPr>
        <w:t>To</w:t>
      </w:r>
      <w:r w:rsidR="00936B01">
        <w:tab/>
      </w:r>
      <w:r w:rsidR="00936B01">
        <w:tab/>
      </w:r>
      <w:r w:rsidR="00936B01">
        <w:tab/>
      </w:r>
      <w:r w:rsidRPr="6FB075ED">
        <w:rPr>
          <w:rFonts w:ascii="Arial" w:eastAsia="Arial" w:hAnsi="Arial" w:cs="Arial"/>
          <w:b/>
          <w:bCs/>
          <w:lang w:val="en-GB"/>
        </w:rPr>
        <w:t xml:space="preserve">Corporate </w:t>
      </w:r>
      <w:r w:rsidR="4E126183" w:rsidRPr="6FB075ED">
        <w:rPr>
          <w:rFonts w:ascii="Arial" w:eastAsia="Arial" w:hAnsi="Arial" w:cs="Arial"/>
          <w:b/>
          <w:bCs/>
          <w:lang w:val="en-GB"/>
        </w:rPr>
        <w:t>Management</w:t>
      </w:r>
      <w:r w:rsidRPr="6FB075ED">
        <w:rPr>
          <w:rFonts w:ascii="Arial" w:eastAsia="Arial" w:hAnsi="Arial" w:cs="Arial"/>
          <w:b/>
          <w:bCs/>
          <w:lang w:val="en-GB"/>
        </w:rPr>
        <w:t xml:space="preserve"> Team </w:t>
      </w:r>
      <w:r w:rsidR="00936B01">
        <w:tab/>
      </w:r>
      <w:r w:rsidR="00936B01">
        <w:tab/>
      </w:r>
      <w:r w:rsidR="00936B01">
        <w:tab/>
      </w:r>
    </w:p>
    <w:p w14:paraId="75E9ECB4" w14:textId="2B405681" w:rsidR="00F01FFF" w:rsidRDefault="5A65E69B" w:rsidP="6FB075ED">
      <w:pPr>
        <w:rPr>
          <w:rFonts w:ascii="Arial" w:eastAsia="Arial" w:hAnsi="Arial" w:cs="Arial"/>
          <w:b/>
          <w:bCs/>
          <w:lang w:val="en-GB"/>
        </w:rPr>
      </w:pPr>
      <w:r w:rsidRPr="6FB075ED">
        <w:rPr>
          <w:rFonts w:ascii="Arial" w:eastAsia="Arial" w:hAnsi="Arial" w:cs="Arial"/>
          <w:lang w:val="en-GB"/>
        </w:rPr>
        <w:t>Reporting Officers</w:t>
      </w:r>
      <w:r w:rsidRPr="6FB075ED">
        <w:rPr>
          <w:rFonts w:ascii="Arial" w:eastAsia="Arial" w:hAnsi="Arial" w:cs="Arial"/>
          <w:b/>
          <w:bCs/>
          <w:lang w:val="en-GB"/>
        </w:rPr>
        <w:t xml:space="preserve">   Nigel Kennedy</w:t>
      </w:r>
      <w:r w:rsidR="00EE78D4">
        <w:rPr>
          <w:rFonts w:ascii="Arial" w:eastAsia="Arial" w:hAnsi="Arial" w:cs="Arial"/>
          <w:b/>
          <w:bCs/>
          <w:lang w:val="en-GB"/>
        </w:rPr>
        <w:t xml:space="preserve"> </w:t>
      </w:r>
      <w:r w:rsidRPr="6FB075ED">
        <w:rPr>
          <w:rFonts w:ascii="Arial" w:eastAsia="Arial" w:hAnsi="Arial" w:cs="Arial"/>
          <w:b/>
          <w:bCs/>
          <w:lang w:val="en-GB"/>
        </w:rPr>
        <w:t>- Head of Financial Services (S151)</w:t>
      </w:r>
      <w:r w:rsidR="00936B01">
        <w:br/>
      </w:r>
      <w:r w:rsidR="00936B01">
        <w:tab/>
      </w:r>
      <w:r w:rsidR="00936B01">
        <w:tab/>
      </w:r>
      <w:r w:rsidR="00936B01">
        <w:tab/>
      </w:r>
      <w:r w:rsidRPr="6FB075ED">
        <w:rPr>
          <w:rFonts w:ascii="Arial" w:eastAsia="Arial" w:hAnsi="Arial" w:cs="Arial"/>
          <w:b/>
          <w:bCs/>
          <w:lang w:val="en-GB"/>
        </w:rPr>
        <w:t>Laura Bessell</w:t>
      </w:r>
      <w:r w:rsidR="00EE78D4">
        <w:rPr>
          <w:rFonts w:ascii="Arial" w:eastAsia="Arial" w:hAnsi="Arial" w:cs="Arial"/>
          <w:b/>
          <w:bCs/>
          <w:lang w:val="en-GB"/>
        </w:rPr>
        <w:t xml:space="preserve"> </w:t>
      </w:r>
      <w:r w:rsidRPr="6FB075ED">
        <w:rPr>
          <w:rFonts w:ascii="Arial" w:eastAsia="Arial" w:hAnsi="Arial" w:cs="Arial"/>
          <w:b/>
          <w:bCs/>
          <w:lang w:val="en-GB"/>
        </w:rPr>
        <w:t>-</w:t>
      </w:r>
      <w:r w:rsidR="00EE78D4">
        <w:rPr>
          <w:rFonts w:ascii="Arial" w:eastAsia="Arial" w:hAnsi="Arial" w:cs="Arial"/>
          <w:b/>
          <w:bCs/>
          <w:lang w:val="en-GB"/>
        </w:rPr>
        <w:t xml:space="preserve"> </w:t>
      </w:r>
      <w:r w:rsidRPr="6FB075ED">
        <w:rPr>
          <w:rFonts w:ascii="Arial" w:eastAsia="Arial" w:hAnsi="Arial" w:cs="Arial"/>
          <w:b/>
          <w:bCs/>
          <w:lang w:val="en-GB"/>
        </w:rPr>
        <w:t>Local Taxation &amp; Benefit Service Delivery Manager</w:t>
      </w:r>
      <w:r w:rsidR="00936B01">
        <w:br/>
      </w:r>
      <w:r w:rsidR="00936B01">
        <w:tab/>
      </w:r>
      <w:r w:rsidR="00936B01">
        <w:tab/>
      </w:r>
      <w:r w:rsidR="00936B01">
        <w:tab/>
      </w:r>
      <w:r w:rsidRPr="6FB075ED">
        <w:rPr>
          <w:rFonts w:ascii="Arial" w:eastAsia="Arial" w:hAnsi="Arial" w:cs="Arial"/>
          <w:b/>
          <w:bCs/>
          <w:lang w:val="en-GB"/>
        </w:rPr>
        <w:t>Richard Wood</w:t>
      </w:r>
      <w:r w:rsidR="00EE78D4">
        <w:rPr>
          <w:rFonts w:ascii="Arial" w:eastAsia="Arial" w:hAnsi="Arial" w:cs="Arial"/>
          <w:b/>
          <w:bCs/>
          <w:lang w:val="en-GB"/>
        </w:rPr>
        <w:t xml:space="preserve"> </w:t>
      </w:r>
      <w:r w:rsidRPr="6FB075ED">
        <w:rPr>
          <w:rFonts w:ascii="Arial" w:eastAsia="Arial" w:hAnsi="Arial" w:cs="Arial"/>
          <w:b/>
          <w:bCs/>
          <w:lang w:val="en-GB"/>
        </w:rPr>
        <w:t>-</w:t>
      </w:r>
      <w:r w:rsidR="00EE78D4">
        <w:rPr>
          <w:rFonts w:ascii="Arial" w:eastAsia="Arial" w:hAnsi="Arial" w:cs="Arial"/>
          <w:b/>
          <w:bCs/>
          <w:lang w:val="en-GB"/>
        </w:rPr>
        <w:t xml:space="preserve"> </w:t>
      </w:r>
      <w:r w:rsidRPr="6FB075ED">
        <w:rPr>
          <w:rFonts w:ascii="Arial" w:eastAsia="Arial" w:hAnsi="Arial" w:cs="Arial"/>
          <w:b/>
          <w:bCs/>
          <w:lang w:val="en-GB"/>
        </w:rPr>
        <w:t>Housing Strategy and Needs Manager</w:t>
      </w:r>
    </w:p>
    <w:p w14:paraId="1DE260D6" w14:textId="0CD25B4F" w:rsidR="00F01FFF" w:rsidRDefault="5A65E69B" w:rsidP="6FB075ED">
      <w:pPr>
        <w:rPr>
          <w:rFonts w:ascii="Arial" w:eastAsia="Arial" w:hAnsi="Arial" w:cs="Arial"/>
          <w:b/>
          <w:bCs/>
          <w:color w:val="0070C0"/>
          <w:u w:val="single"/>
        </w:rPr>
      </w:pPr>
      <w:r w:rsidRPr="6FB075ED">
        <w:rPr>
          <w:rFonts w:ascii="Arial" w:eastAsia="Arial" w:hAnsi="Arial" w:cs="Arial"/>
          <w:lang w:val="en-GB"/>
        </w:rPr>
        <w:t xml:space="preserve">Date </w:t>
      </w:r>
      <w:r w:rsidR="00936B01">
        <w:tab/>
      </w:r>
      <w:r w:rsidR="00936B01">
        <w:tab/>
      </w:r>
      <w:r w:rsidRPr="6FB075ED">
        <w:rPr>
          <w:rFonts w:ascii="Arial" w:eastAsia="Arial" w:hAnsi="Arial" w:cs="Arial"/>
          <w:b/>
          <w:bCs/>
          <w:lang w:val="en-GB"/>
        </w:rPr>
        <w:t xml:space="preserve">    </w:t>
      </w:r>
      <w:r w:rsidR="00936B01">
        <w:tab/>
      </w:r>
      <w:r w:rsidRPr="6FB075ED">
        <w:rPr>
          <w:rFonts w:ascii="Arial" w:eastAsia="Arial" w:hAnsi="Arial" w:cs="Arial"/>
          <w:b/>
          <w:bCs/>
          <w:lang w:val="en-GB"/>
        </w:rPr>
        <w:t>01 October 2024</w:t>
      </w:r>
    </w:p>
    <w:p w14:paraId="4AC3CBB1" w14:textId="77777777" w:rsidR="00665093" w:rsidRDefault="785FD0A5" w:rsidP="6FB075ED">
      <w:pPr>
        <w:rPr>
          <w:rFonts w:ascii="Arial" w:eastAsia="Arial" w:hAnsi="Arial" w:cs="Arial"/>
          <w:sz w:val="22"/>
          <w:szCs w:val="22"/>
          <w:lang w:val="en-GB"/>
        </w:rPr>
      </w:pPr>
      <w:r w:rsidRPr="6FB075ED">
        <w:rPr>
          <w:rFonts w:ascii="Arial" w:eastAsia="Arial" w:hAnsi="Arial" w:cs="Arial"/>
          <w:sz w:val="22"/>
          <w:szCs w:val="22"/>
          <w:lang w:val="en-GB"/>
        </w:rPr>
        <w:t>________________________________________________________________________</w:t>
      </w:r>
      <w:r w:rsidR="2398B24C" w:rsidRPr="6FB075ED">
        <w:rPr>
          <w:rFonts w:ascii="Arial" w:eastAsia="Arial" w:hAnsi="Arial" w:cs="Arial"/>
          <w:sz w:val="22"/>
          <w:szCs w:val="22"/>
          <w:lang w:val="en-GB"/>
        </w:rPr>
        <w:t>__</w:t>
      </w:r>
      <w:r w:rsidR="271A0B88" w:rsidRPr="6FB075ED">
        <w:rPr>
          <w:rFonts w:ascii="Arial" w:eastAsia="Arial" w:hAnsi="Arial" w:cs="Arial"/>
          <w:sz w:val="22"/>
          <w:szCs w:val="22"/>
          <w:lang w:val="en-GB"/>
        </w:rPr>
        <w:t>_____</w:t>
      </w:r>
    </w:p>
    <w:p w14:paraId="26B35003" w14:textId="77777777" w:rsidR="00665093" w:rsidRDefault="00665093" w:rsidP="6FB075ED">
      <w:pPr>
        <w:rPr>
          <w:rFonts w:ascii="Arial" w:eastAsia="Arial" w:hAnsi="Arial" w:cs="Arial"/>
          <w:b/>
          <w:bCs/>
          <w:color w:val="0070C0"/>
          <w:u w:val="single"/>
        </w:rPr>
      </w:pPr>
    </w:p>
    <w:p w14:paraId="1EE3F156" w14:textId="0663334A" w:rsidR="00F01FFF" w:rsidRDefault="785FD0A5" w:rsidP="6FB075ED">
      <w:pPr>
        <w:rPr>
          <w:rFonts w:ascii="Arial" w:eastAsia="Arial" w:hAnsi="Arial" w:cs="Arial"/>
          <w:b/>
          <w:bCs/>
          <w:color w:val="0070C0"/>
          <w:u w:val="single"/>
        </w:rPr>
      </w:pPr>
      <w:r w:rsidRPr="6FB075ED">
        <w:rPr>
          <w:rFonts w:ascii="Arial" w:eastAsia="Arial" w:hAnsi="Arial" w:cs="Arial"/>
          <w:b/>
          <w:bCs/>
          <w:color w:val="0070C0"/>
          <w:u w:val="single"/>
        </w:rPr>
        <w:t>Background</w:t>
      </w:r>
    </w:p>
    <w:p w14:paraId="2C078E63" w14:textId="7CDCAAB4" w:rsidR="00F01FFF" w:rsidRDefault="05118AA5" w:rsidP="60377800">
      <w:pPr>
        <w:rPr>
          <w:rFonts w:ascii="Arial" w:eastAsia="Arial" w:hAnsi="Arial" w:cs="Arial"/>
          <w:color w:val="0B0C0C"/>
          <w:sz w:val="22"/>
          <w:szCs w:val="22"/>
        </w:rPr>
      </w:pPr>
      <w:r w:rsidRPr="11ADFDE3">
        <w:rPr>
          <w:rFonts w:ascii="Arial" w:eastAsia="Arial" w:hAnsi="Arial" w:cs="Arial"/>
          <w:color w:val="0B0C0C"/>
          <w:sz w:val="22"/>
          <w:szCs w:val="22"/>
        </w:rPr>
        <w:t xml:space="preserve">Supported housing provides a home for vulnerable people to live </w:t>
      </w:r>
      <w:r w:rsidR="044E8273" w:rsidRPr="11ADFDE3">
        <w:rPr>
          <w:rFonts w:ascii="Arial" w:eastAsia="Arial" w:hAnsi="Arial" w:cs="Arial"/>
          <w:color w:val="0B0C0C"/>
          <w:sz w:val="22"/>
          <w:szCs w:val="22"/>
        </w:rPr>
        <w:t>independently</w:t>
      </w:r>
      <w:r w:rsidR="68CC0B45" w:rsidRPr="11ADFDE3">
        <w:rPr>
          <w:rFonts w:ascii="Arial" w:eastAsia="Arial" w:hAnsi="Arial" w:cs="Arial"/>
          <w:color w:val="0B0C0C"/>
          <w:sz w:val="22"/>
          <w:szCs w:val="22"/>
        </w:rPr>
        <w:t xml:space="preserve">. </w:t>
      </w:r>
      <w:r w:rsidR="03EE1265" w:rsidRPr="11ADFDE3">
        <w:rPr>
          <w:rFonts w:ascii="Arial" w:eastAsia="Arial" w:hAnsi="Arial" w:cs="Arial"/>
          <w:color w:val="0B0C0C"/>
          <w:sz w:val="22"/>
          <w:szCs w:val="22"/>
        </w:rPr>
        <w:t>For</w:t>
      </w:r>
      <w:r w:rsidRPr="11ADFDE3">
        <w:rPr>
          <w:rFonts w:ascii="Arial" w:eastAsia="Arial" w:hAnsi="Arial" w:cs="Arial"/>
          <w:color w:val="0B0C0C"/>
          <w:sz w:val="22"/>
          <w:szCs w:val="22"/>
        </w:rPr>
        <w:t xml:space="preserve"> a </w:t>
      </w:r>
      <w:r w:rsidR="24E2B896" w:rsidRPr="11ADFDE3">
        <w:rPr>
          <w:rFonts w:ascii="Arial" w:eastAsia="Arial" w:hAnsi="Arial" w:cs="Arial"/>
          <w:color w:val="0B0C0C"/>
          <w:sz w:val="22"/>
          <w:szCs w:val="22"/>
        </w:rPr>
        <w:t>‘</w:t>
      </w:r>
      <w:r w:rsidRPr="11ADFDE3">
        <w:rPr>
          <w:rFonts w:ascii="Arial" w:eastAsia="Arial" w:hAnsi="Arial" w:cs="Arial"/>
          <w:i/>
          <w:iCs/>
          <w:color w:val="0B0C0C"/>
          <w:sz w:val="22"/>
          <w:szCs w:val="22"/>
        </w:rPr>
        <w:t xml:space="preserve">supported </w:t>
      </w:r>
      <w:r w:rsidR="143A9C72" w:rsidRPr="11ADFDE3">
        <w:rPr>
          <w:rFonts w:ascii="Arial" w:eastAsia="Arial" w:hAnsi="Arial" w:cs="Arial"/>
          <w:i/>
          <w:iCs/>
          <w:color w:val="0B0C0C"/>
          <w:sz w:val="22"/>
          <w:szCs w:val="22"/>
        </w:rPr>
        <w:t>accommodation’</w:t>
      </w:r>
      <w:r w:rsidRPr="11ADFDE3">
        <w:rPr>
          <w:rFonts w:ascii="Arial" w:eastAsia="Arial" w:hAnsi="Arial" w:cs="Arial"/>
          <w:color w:val="0B0C0C"/>
          <w:sz w:val="22"/>
          <w:szCs w:val="22"/>
        </w:rPr>
        <w:t xml:space="preserve"> definition </w:t>
      </w:r>
      <w:r w:rsidR="71150CD3" w:rsidRPr="11ADFDE3">
        <w:rPr>
          <w:rFonts w:ascii="Arial" w:eastAsia="Arial" w:hAnsi="Arial" w:cs="Arial"/>
          <w:color w:val="0B0C0C"/>
          <w:sz w:val="22"/>
          <w:szCs w:val="22"/>
        </w:rPr>
        <w:t>within</w:t>
      </w:r>
      <w:r w:rsidRPr="11ADFDE3">
        <w:rPr>
          <w:rFonts w:ascii="Arial" w:eastAsia="Arial" w:hAnsi="Arial" w:cs="Arial"/>
          <w:color w:val="0B0C0C"/>
          <w:sz w:val="22"/>
          <w:szCs w:val="22"/>
        </w:rPr>
        <w:t xml:space="preserve"> Housing Benefit </w:t>
      </w:r>
      <w:r w:rsidR="7D1A2DA9" w:rsidRPr="11ADFDE3">
        <w:rPr>
          <w:rFonts w:ascii="Arial" w:eastAsia="Arial" w:hAnsi="Arial" w:cs="Arial"/>
          <w:color w:val="0B0C0C"/>
          <w:sz w:val="22"/>
          <w:szCs w:val="22"/>
        </w:rPr>
        <w:t>expenditure</w:t>
      </w:r>
      <w:r w:rsidRPr="11ADFDE3">
        <w:rPr>
          <w:rFonts w:ascii="Arial" w:eastAsia="Arial" w:hAnsi="Arial" w:cs="Arial"/>
          <w:color w:val="0B0C0C"/>
          <w:sz w:val="22"/>
          <w:szCs w:val="22"/>
        </w:rPr>
        <w:t>, the support</w:t>
      </w:r>
      <w:r w:rsidR="0C8FCADB" w:rsidRPr="11ADFDE3">
        <w:rPr>
          <w:rFonts w:ascii="Arial" w:eastAsia="Arial" w:hAnsi="Arial" w:cs="Arial"/>
          <w:color w:val="0B0C0C"/>
          <w:sz w:val="22"/>
          <w:szCs w:val="22"/>
        </w:rPr>
        <w:t xml:space="preserve"> costs and provision</w:t>
      </w:r>
      <w:r w:rsidRPr="11ADFDE3">
        <w:rPr>
          <w:rFonts w:ascii="Arial" w:eastAsia="Arial" w:hAnsi="Arial" w:cs="Arial"/>
          <w:color w:val="0B0C0C"/>
          <w:sz w:val="22"/>
          <w:szCs w:val="22"/>
        </w:rPr>
        <w:t xml:space="preserve"> must b</w:t>
      </w:r>
      <w:r w:rsidR="55C7F132" w:rsidRPr="11ADFDE3">
        <w:rPr>
          <w:rFonts w:ascii="Arial" w:eastAsia="Arial" w:hAnsi="Arial" w:cs="Arial"/>
          <w:color w:val="0B0C0C"/>
          <w:sz w:val="22"/>
          <w:szCs w:val="22"/>
        </w:rPr>
        <w:t>e det</w:t>
      </w:r>
      <w:r w:rsidR="110BFFCD" w:rsidRPr="11ADFDE3">
        <w:rPr>
          <w:rFonts w:ascii="Arial" w:eastAsia="Arial" w:hAnsi="Arial" w:cs="Arial"/>
          <w:color w:val="0B0C0C"/>
          <w:sz w:val="22"/>
          <w:szCs w:val="22"/>
        </w:rPr>
        <w:t>a</w:t>
      </w:r>
      <w:r w:rsidR="55C7F132" w:rsidRPr="11ADFDE3">
        <w:rPr>
          <w:rFonts w:ascii="Arial" w:eastAsia="Arial" w:hAnsi="Arial" w:cs="Arial"/>
          <w:color w:val="0B0C0C"/>
          <w:sz w:val="22"/>
          <w:szCs w:val="22"/>
        </w:rPr>
        <w:t>iled</w:t>
      </w:r>
      <w:r w:rsidR="667EB1A6" w:rsidRPr="11ADFDE3">
        <w:rPr>
          <w:rFonts w:ascii="Arial" w:eastAsia="Arial" w:hAnsi="Arial" w:cs="Arial"/>
          <w:color w:val="0B0C0C"/>
          <w:sz w:val="22"/>
          <w:szCs w:val="22"/>
        </w:rPr>
        <w:t xml:space="preserve"> </w:t>
      </w:r>
      <w:r w:rsidR="55C7F132" w:rsidRPr="11ADFDE3">
        <w:rPr>
          <w:rFonts w:ascii="Arial" w:eastAsia="Arial" w:hAnsi="Arial" w:cs="Arial"/>
          <w:color w:val="0B0C0C"/>
          <w:sz w:val="22"/>
          <w:szCs w:val="22"/>
        </w:rPr>
        <w:t xml:space="preserve">in the </w:t>
      </w:r>
      <w:r w:rsidR="719EB8C0" w:rsidRPr="11ADFDE3">
        <w:rPr>
          <w:rFonts w:ascii="Arial" w:eastAsia="Arial" w:hAnsi="Arial" w:cs="Arial"/>
          <w:color w:val="0B0C0C"/>
          <w:sz w:val="22"/>
          <w:szCs w:val="22"/>
        </w:rPr>
        <w:t xml:space="preserve">person’s </w:t>
      </w:r>
      <w:r w:rsidR="55C7F132" w:rsidRPr="11ADFDE3">
        <w:rPr>
          <w:rFonts w:ascii="Arial" w:eastAsia="Arial" w:hAnsi="Arial" w:cs="Arial"/>
          <w:color w:val="0B0C0C"/>
          <w:sz w:val="22"/>
          <w:szCs w:val="22"/>
        </w:rPr>
        <w:t>tenancy and be of a level of more than 3 hours per week</w:t>
      </w:r>
      <w:r w:rsidR="00A749E9" w:rsidRPr="11ADFDE3">
        <w:rPr>
          <w:rFonts w:ascii="Arial" w:eastAsia="Arial" w:hAnsi="Arial" w:cs="Arial"/>
          <w:color w:val="0B0C0C"/>
          <w:sz w:val="22"/>
          <w:szCs w:val="22"/>
        </w:rPr>
        <w:t xml:space="preserve">. </w:t>
      </w:r>
    </w:p>
    <w:p w14:paraId="2590A15C" w14:textId="275BB851" w:rsidR="0BA760FF" w:rsidRDefault="0BA760FF" w:rsidP="60377800">
      <w:pPr>
        <w:rPr>
          <w:rFonts w:ascii="Arial" w:eastAsia="Arial" w:hAnsi="Arial" w:cs="Arial"/>
          <w:color w:val="0B0C0C"/>
          <w:sz w:val="22"/>
          <w:szCs w:val="22"/>
        </w:rPr>
      </w:pPr>
      <w:r w:rsidRPr="60377800">
        <w:rPr>
          <w:rFonts w:ascii="Arial" w:eastAsia="Arial" w:hAnsi="Arial" w:cs="Arial"/>
          <w:color w:val="0B0C0C"/>
          <w:sz w:val="22"/>
          <w:szCs w:val="22"/>
        </w:rPr>
        <w:t xml:space="preserve">Supported accommodation defined in the Housing Benefit Regulations as </w:t>
      </w:r>
    </w:p>
    <w:p w14:paraId="12266AAF" w14:textId="4E3EC275" w:rsidR="017F3373" w:rsidRDefault="017F3373" w:rsidP="60377800">
      <w:pPr>
        <w:jc w:val="center"/>
        <w:rPr>
          <w:rFonts w:ascii="Arial" w:eastAsia="Arial" w:hAnsi="Arial" w:cs="Arial"/>
          <w:i/>
          <w:iCs/>
          <w:color w:val="0B0C0C"/>
          <w:sz w:val="22"/>
          <w:szCs w:val="22"/>
        </w:rPr>
      </w:pPr>
      <w:r w:rsidRPr="60377800">
        <w:rPr>
          <w:rFonts w:ascii="Arial" w:eastAsia="Arial" w:hAnsi="Arial" w:cs="Arial"/>
          <w:i/>
          <w:iCs/>
          <w:color w:val="0B0C0C"/>
          <w:sz w:val="22"/>
          <w:szCs w:val="22"/>
        </w:rPr>
        <w:t>‘</w:t>
      </w:r>
      <w:r w:rsidR="00DF1AB2" w:rsidRPr="60377800">
        <w:rPr>
          <w:rFonts w:ascii="Arial" w:eastAsia="Arial" w:hAnsi="Arial" w:cs="Arial"/>
          <w:i/>
          <w:iCs/>
          <w:color w:val="0B0C0C"/>
          <w:sz w:val="22"/>
          <w:szCs w:val="22"/>
        </w:rPr>
        <w:t>Accommodation</w:t>
      </w:r>
      <w:r w:rsidR="0BA760FF" w:rsidRPr="60377800">
        <w:rPr>
          <w:rFonts w:ascii="Arial" w:eastAsia="Arial" w:hAnsi="Arial" w:cs="Arial"/>
          <w:i/>
          <w:iCs/>
          <w:color w:val="0B0C0C"/>
          <w:sz w:val="22"/>
          <w:szCs w:val="22"/>
        </w:rPr>
        <w:t xml:space="preserve"> provided by a non-metropolitan county council in England, a housing association, registered charity, or voluntary organisation if that landlord, or someone acting for the landlord, also provides the claimant with care, support, or supervision.</w:t>
      </w:r>
      <w:r w:rsidR="7165F056" w:rsidRPr="60377800">
        <w:rPr>
          <w:rFonts w:ascii="Arial" w:eastAsia="Arial" w:hAnsi="Arial" w:cs="Arial"/>
          <w:i/>
          <w:iCs/>
          <w:color w:val="0B0C0C"/>
          <w:sz w:val="22"/>
          <w:szCs w:val="22"/>
        </w:rPr>
        <w:t>’</w:t>
      </w:r>
    </w:p>
    <w:p w14:paraId="3BFACDD5" w14:textId="1929C86C" w:rsidR="177B9303" w:rsidRDefault="177B9303" w:rsidP="11ADFDE3">
      <w:pPr>
        <w:jc w:val="both"/>
        <w:rPr>
          <w:rFonts w:ascii="Arial" w:eastAsia="Arial" w:hAnsi="Arial" w:cs="Arial"/>
          <w:color w:val="0B0C0C"/>
          <w:sz w:val="22"/>
          <w:szCs w:val="22"/>
        </w:rPr>
      </w:pPr>
      <w:r w:rsidRPr="11ADFDE3">
        <w:rPr>
          <w:rFonts w:ascii="Arial" w:eastAsia="Arial" w:hAnsi="Arial" w:cs="Arial"/>
          <w:color w:val="0B0C0C"/>
          <w:sz w:val="22"/>
          <w:szCs w:val="22"/>
        </w:rPr>
        <w:t>I</w:t>
      </w:r>
      <w:r w:rsidR="01CB11AE" w:rsidRPr="11ADFDE3">
        <w:rPr>
          <w:rFonts w:ascii="Arial" w:eastAsia="Arial" w:hAnsi="Arial" w:cs="Arial"/>
          <w:color w:val="0B0C0C"/>
          <w:sz w:val="22"/>
          <w:szCs w:val="22"/>
        </w:rPr>
        <w:t>n</w:t>
      </w:r>
      <w:r w:rsidRPr="11ADFDE3">
        <w:rPr>
          <w:rFonts w:ascii="Arial" w:eastAsia="Arial" w:hAnsi="Arial" w:cs="Arial"/>
          <w:color w:val="0B0C0C"/>
          <w:sz w:val="22"/>
          <w:szCs w:val="22"/>
        </w:rPr>
        <w:t xml:space="preserve"> </w:t>
      </w:r>
      <w:r w:rsidR="0622681A" w:rsidRPr="11ADFDE3">
        <w:rPr>
          <w:rFonts w:ascii="Arial" w:eastAsia="Arial" w:hAnsi="Arial" w:cs="Arial"/>
          <w:color w:val="0B0C0C"/>
          <w:sz w:val="22"/>
          <w:szCs w:val="22"/>
        </w:rPr>
        <w:t>accordance</w:t>
      </w:r>
      <w:r w:rsidRPr="11ADFDE3">
        <w:rPr>
          <w:rFonts w:ascii="Arial" w:eastAsia="Arial" w:hAnsi="Arial" w:cs="Arial"/>
          <w:color w:val="0B0C0C"/>
          <w:sz w:val="22"/>
          <w:szCs w:val="22"/>
        </w:rPr>
        <w:t xml:space="preserve"> with the above, a</w:t>
      </w:r>
      <w:r w:rsidR="12092509" w:rsidRPr="11ADFDE3">
        <w:rPr>
          <w:rFonts w:ascii="Arial" w:eastAsia="Arial" w:hAnsi="Arial" w:cs="Arial"/>
          <w:color w:val="0B0C0C"/>
          <w:sz w:val="22"/>
          <w:szCs w:val="22"/>
        </w:rPr>
        <w:t>ny</w:t>
      </w:r>
      <w:r w:rsidR="38380AA0" w:rsidRPr="11ADFDE3">
        <w:rPr>
          <w:rFonts w:ascii="Arial" w:eastAsia="Arial" w:hAnsi="Arial" w:cs="Arial"/>
          <w:color w:val="0B0C0C"/>
          <w:sz w:val="22"/>
          <w:szCs w:val="22"/>
        </w:rPr>
        <w:t xml:space="preserve"> privately run organ</w:t>
      </w:r>
      <w:r w:rsidR="3DE9CBED" w:rsidRPr="11ADFDE3">
        <w:rPr>
          <w:rFonts w:ascii="Arial" w:eastAsia="Arial" w:hAnsi="Arial" w:cs="Arial"/>
          <w:color w:val="0B0C0C"/>
          <w:sz w:val="22"/>
          <w:szCs w:val="22"/>
        </w:rPr>
        <w:t>isations</w:t>
      </w:r>
      <w:r w:rsidR="79F627FA" w:rsidRPr="11ADFDE3">
        <w:rPr>
          <w:rFonts w:ascii="Arial" w:eastAsia="Arial" w:hAnsi="Arial" w:cs="Arial"/>
          <w:color w:val="0B0C0C"/>
          <w:sz w:val="22"/>
          <w:szCs w:val="22"/>
        </w:rPr>
        <w:t xml:space="preserve">, such as limited companies, </w:t>
      </w:r>
      <w:r w:rsidR="38380AA0" w:rsidRPr="11ADFDE3">
        <w:rPr>
          <w:rFonts w:ascii="Arial" w:eastAsia="Arial" w:hAnsi="Arial" w:cs="Arial"/>
          <w:color w:val="0B0C0C"/>
          <w:sz w:val="22"/>
          <w:szCs w:val="22"/>
        </w:rPr>
        <w:t>will not qualify for Housing Benefit expenditure</w:t>
      </w:r>
      <w:r w:rsidR="424E46CA" w:rsidRPr="11ADFDE3">
        <w:rPr>
          <w:rFonts w:ascii="Arial" w:eastAsia="Arial" w:hAnsi="Arial" w:cs="Arial"/>
          <w:color w:val="0B0C0C"/>
          <w:sz w:val="22"/>
          <w:szCs w:val="22"/>
        </w:rPr>
        <w:t xml:space="preserve">. </w:t>
      </w:r>
      <w:r w:rsidR="0AC0359E" w:rsidRPr="11ADFDE3">
        <w:rPr>
          <w:rFonts w:ascii="Arial" w:eastAsia="Arial" w:hAnsi="Arial" w:cs="Arial"/>
          <w:color w:val="0B0C0C"/>
          <w:sz w:val="22"/>
          <w:szCs w:val="22"/>
        </w:rPr>
        <w:t>The council does not have any discretion to exclude any schemes from Housing Benefit.</w:t>
      </w:r>
    </w:p>
    <w:p w14:paraId="47EC43C4" w14:textId="58E0FF00" w:rsidR="13BE7E77" w:rsidRDefault="13BE7E77" w:rsidP="60377800">
      <w:pPr>
        <w:jc w:val="both"/>
        <w:rPr>
          <w:rFonts w:ascii="Arial" w:eastAsia="Arial" w:hAnsi="Arial" w:cs="Arial"/>
          <w:sz w:val="22"/>
          <w:szCs w:val="22"/>
        </w:rPr>
      </w:pPr>
      <w:r w:rsidRPr="60377800">
        <w:rPr>
          <w:rFonts w:ascii="Arial" w:eastAsia="Arial" w:hAnsi="Arial" w:cs="Arial"/>
          <w:sz w:val="22"/>
          <w:szCs w:val="22"/>
        </w:rPr>
        <w:t>Examples of supported living within the city are</w:t>
      </w:r>
    </w:p>
    <w:p w14:paraId="65F55FBA" w14:textId="0A4356B5" w:rsidR="13BE7E77" w:rsidRDefault="13BE7E77" w:rsidP="60377800">
      <w:pPr>
        <w:pStyle w:val="ListParagraph"/>
        <w:numPr>
          <w:ilvl w:val="0"/>
          <w:numId w:val="10"/>
        </w:numPr>
        <w:spacing w:after="75"/>
        <w:ind w:left="660"/>
        <w:jc w:val="both"/>
        <w:rPr>
          <w:rFonts w:ascii="Arial" w:eastAsia="Arial" w:hAnsi="Arial" w:cs="Arial"/>
          <w:color w:val="0B0C0C"/>
          <w:sz w:val="22"/>
          <w:szCs w:val="22"/>
        </w:rPr>
      </w:pPr>
      <w:r w:rsidRPr="60377800">
        <w:rPr>
          <w:rFonts w:ascii="Arial" w:eastAsia="Arial" w:hAnsi="Arial" w:cs="Arial"/>
          <w:color w:val="0B0C0C"/>
          <w:sz w:val="22"/>
          <w:szCs w:val="22"/>
        </w:rPr>
        <w:t>older people with care or support needs</w:t>
      </w:r>
    </w:p>
    <w:p w14:paraId="61363184" w14:textId="355A9A4A" w:rsidR="13BE7E77" w:rsidRDefault="13BE7E77" w:rsidP="60377800">
      <w:pPr>
        <w:pStyle w:val="ListParagraph"/>
        <w:numPr>
          <w:ilvl w:val="0"/>
          <w:numId w:val="10"/>
        </w:numPr>
        <w:spacing w:after="75"/>
        <w:ind w:left="660"/>
        <w:jc w:val="both"/>
        <w:rPr>
          <w:rFonts w:ascii="Arial" w:eastAsia="Arial" w:hAnsi="Arial" w:cs="Arial"/>
          <w:color w:val="0B0C0C"/>
          <w:sz w:val="22"/>
          <w:szCs w:val="22"/>
        </w:rPr>
      </w:pPr>
      <w:r w:rsidRPr="60377800">
        <w:rPr>
          <w:rFonts w:ascii="Arial" w:eastAsia="Arial" w:hAnsi="Arial" w:cs="Arial"/>
          <w:color w:val="0B0C0C"/>
          <w:sz w:val="22"/>
          <w:szCs w:val="22"/>
        </w:rPr>
        <w:t>people fleeing domestic abuse and their children</w:t>
      </w:r>
    </w:p>
    <w:p w14:paraId="6948F19A" w14:textId="5940C152" w:rsidR="13BE7E77" w:rsidRDefault="13BE7E77" w:rsidP="60377800">
      <w:pPr>
        <w:pStyle w:val="ListParagraph"/>
        <w:numPr>
          <w:ilvl w:val="0"/>
          <w:numId w:val="10"/>
        </w:numPr>
        <w:spacing w:after="75"/>
        <w:ind w:left="660"/>
        <w:jc w:val="both"/>
        <w:rPr>
          <w:rFonts w:ascii="Arial" w:eastAsia="Arial" w:hAnsi="Arial" w:cs="Arial"/>
          <w:color w:val="0B0C0C"/>
          <w:sz w:val="22"/>
          <w:szCs w:val="22"/>
        </w:rPr>
      </w:pPr>
      <w:r w:rsidRPr="6FB075ED">
        <w:rPr>
          <w:rFonts w:ascii="Arial" w:eastAsia="Arial" w:hAnsi="Arial" w:cs="Arial"/>
          <w:color w:val="0B0C0C"/>
          <w:sz w:val="22"/>
          <w:szCs w:val="22"/>
        </w:rPr>
        <w:t>people with experience of the criminal justice system (including prison leavers)</w:t>
      </w:r>
    </w:p>
    <w:p w14:paraId="5E175210" w14:textId="5CBA8D80" w:rsidR="13BE7E77" w:rsidRDefault="13BE7E77" w:rsidP="60377800">
      <w:pPr>
        <w:pStyle w:val="ListParagraph"/>
        <w:numPr>
          <w:ilvl w:val="0"/>
          <w:numId w:val="10"/>
        </w:numPr>
        <w:spacing w:after="75"/>
        <w:ind w:left="660"/>
        <w:jc w:val="both"/>
        <w:rPr>
          <w:rFonts w:ascii="Arial" w:eastAsia="Arial" w:hAnsi="Arial" w:cs="Arial"/>
          <w:color w:val="0B0C0C"/>
          <w:sz w:val="22"/>
          <w:szCs w:val="22"/>
        </w:rPr>
      </w:pPr>
      <w:r w:rsidRPr="60377800">
        <w:rPr>
          <w:rFonts w:ascii="Arial" w:eastAsia="Arial" w:hAnsi="Arial" w:cs="Arial"/>
          <w:color w:val="0B0C0C"/>
          <w:sz w:val="22"/>
          <w:szCs w:val="22"/>
        </w:rPr>
        <w:t>young people with a support need (such as care leavers or young parents)</w:t>
      </w:r>
    </w:p>
    <w:p w14:paraId="66241EA1" w14:textId="61698381" w:rsidR="13BE7E77" w:rsidRDefault="13BE7E77" w:rsidP="60377800">
      <w:pPr>
        <w:pStyle w:val="ListParagraph"/>
        <w:numPr>
          <w:ilvl w:val="0"/>
          <w:numId w:val="10"/>
        </w:numPr>
        <w:spacing w:after="75"/>
        <w:ind w:left="660"/>
        <w:jc w:val="both"/>
        <w:rPr>
          <w:rFonts w:ascii="Arial" w:eastAsia="Arial" w:hAnsi="Arial" w:cs="Arial"/>
          <w:color w:val="0B0C0C"/>
          <w:sz w:val="22"/>
          <w:szCs w:val="22"/>
        </w:rPr>
      </w:pPr>
      <w:r w:rsidRPr="60377800">
        <w:rPr>
          <w:rFonts w:ascii="Arial" w:eastAsia="Arial" w:hAnsi="Arial" w:cs="Arial"/>
          <w:color w:val="0B0C0C"/>
          <w:sz w:val="22"/>
          <w:szCs w:val="22"/>
        </w:rPr>
        <w:t>individuals and families at risk of or who have experienced homelessness</w:t>
      </w:r>
    </w:p>
    <w:p w14:paraId="6202CF76" w14:textId="16BE49EC" w:rsidR="13BE7E77" w:rsidRDefault="13BE7E77" w:rsidP="60377800">
      <w:pPr>
        <w:pStyle w:val="ListParagraph"/>
        <w:numPr>
          <w:ilvl w:val="0"/>
          <w:numId w:val="10"/>
        </w:numPr>
        <w:spacing w:after="75"/>
        <w:ind w:left="660"/>
        <w:jc w:val="both"/>
        <w:rPr>
          <w:rFonts w:ascii="Arial" w:eastAsia="Arial" w:hAnsi="Arial" w:cs="Arial"/>
          <w:color w:val="0B0C0C"/>
          <w:sz w:val="22"/>
          <w:szCs w:val="22"/>
        </w:rPr>
      </w:pPr>
      <w:r w:rsidRPr="60377800">
        <w:rPr>
          <w:rFonts w:ascii="Arial" w:eastAsia="Arial" w:hAnsi="Arial" w:cs="Arial"/>
          <w:color w:val="0B0C0C"/>
          <w:sz w:val="22"/>
          <w:szCs w:val="22"/>
        </w:rPr>
        <w:t>people recovering from drug or alcohol dependencies</w:t>
      </w:r>
    </w:p>
    <w:p w14:paraId="136C7D87" w14:textId="2E0B711A" w:rsidR="13BE7E77" w:rsidRDefault="13BE7E77" w:rsidP="60377800">
      <w:pPr>
        <w:pStyle w:val="ListParagraph"/>
        <w:numPr>
          <w:ilvl w:val="0"/>
          <w:numId w:val="10"/>
        </w:numPr>
        <w:spacing w:after="75"/>
        <w:ind w:left="660"/>
        <w:jc w:val="both"/>
        <w:rPr>
          <w:rFonts w:ascii="Arial" w:eastAsia="Arial" w:hAnsi="Arial" w:cs="Arial"/>
          <w:color w:val="0B0C0C"/>
          <w:sz w:val="22"/>
          <w:szCs w:val="22"/>
        </w:rPr>
      </w:pPr>
      <w:r w:rsidRPr="60377800">
        <w:rPr>
          <w:rFonts w:ascii="Arial" w:eastAsia="Arial" w:hAnsi="Arial" w:cs="Arial"/>
          <w:color w:val="0B0C0C"/>
          <w:sz w:val="22"/>
          <w:szCs w:val="22"/>
        </w:rPr>
        <w:t>individuals with learning, developmental or physical impairments and those with a mental health condition</w:t>
      </w:r>
    </w:p>
    <w:p w14:paraId="09F12E79" w14:textId="6405CE69" w:rsidR="13BE7E77" w:rsidRDefault="13BE7E77" w:rsidP="60377800">
      <w:pPr>
        <w:spacing w:after="75"/>
        <w:jc w:val="both"/>
        <w:rPr>
          <w:rFonts w:ascii="Arial" w:eastAsia="Arial" w:hAnsi="Arial" w:cs="Arial"/>
          <w:color w:val="0B0C0C"/>
          <w:sz w:val="22"/>
          <w:szCs w:val="22"/>
        </w:rPr>
      </w:pPr>
      <w:r w:rsidRPr="6FB075ED">
        <w:rPr>
          <w:rFonts w:ascii="Arial" w:eastAsia="Arial" w:hAnsi="Arial" w:cs="Arial"/>
          <w:color w:val="0B0C0C"/>
          <w:sz w:val="22"/>
          <w:szCs w:val="22"/>
        </w:rPr>
        <w:t xml:space="preserve">The need within the city is identified by major agencies within Civil and Local </w:t>
      </w:r>
      <w:r w:rsidR="25C5AB1C" w:rsidRPr="6FB075ED">
        <w:rPr>
          <w:rFonts w:ascii="Arial" w:eastAsia="Arial" w:hAnsi="Arial" w:cs="Arial"/>
          <w:color w:val="0B0C0C"/>
          <w:sz w:val="22"/>
          <w:szCs w:val="22"/>
        </w:rPr>
        <w:t>Government</w:t>
      </w:r>
      <w:r w:rsidR="40FD7C9F" w:rsidRPr="6FB075ED">
        <w:rPr>
          <w:rFonts w:ascii="Arial" w:eastAsia="Arial" w:hAnsi="Arial" w:cs="Arial"/>
          <w:color w:val="0B0C0C"/>
          <w:sz w:val="22"/>
          <w:szCs w:val="22"/>
        </w:rPr>
        <w:t xml:space="preserve">. </w:t>
      </w:r>
      <w:r w:rsidR="697F4D58" w:rsidRPr="6FB075ED">
        <w:rPr>
          <w:rFonts w:ascii="Arial" w:eastAsia="Arial" w:hAnsi="Arial" w:cs="Arial"/>
          <w:color w:val="0B0C0C"/>
          <w:sz w:val="22"/>
          <w:szCs w:val="22"/>
        </w:rPr>
        <w:t>In the City there are placements from the Home Office, NHS, Oxford City and Oxfordshire County Council</w:t>
      </w:r>
      <w:r w:rsidR="7257721C" w:rsidRPr="6FB075ED">
        <w:rPr>
          <w:rFonts w:ascii="Arial" w:eastAsia="Arial" w:hAnsi="Arial" w:cs="Arial"/>
          <w:color w:val="0B0C0C"/>
          <w:sz w:val="22"/>
          <w:szCs w:val="22"/>
        </w:rPr>
        <w:t>. These</w:t>
      </w:r>
      <w:r w:rsidR="3E1D735F" w:rsidRPr="6FB075ED">
        <w:rPr>
          <w:rFonts w:ascii="Arial" w:eastAsia="Arial" w:hAnsi="Arial" w:cs="Arial"/>
          <w:color w:val="0B0C0C"/>
          <w:sz w:val="22"/>
          <w:szCs w:val="22"/>
        </w:rPr>
        <w:t xml:space="preserve"> are known as commissioned services. There </w:t>
      </w:r>
      <w:r w:rsidR="66DBE20B" w:rsidRPr="6FB075ED">
        <w:rPr>
          <w:rFonts w:ascii="Arial" w:eastAsia="Arial" w:hAnsi="Arial" w:cs="Arial"/>
          <w:color w:val="0B0C0C"/>
          <w:sz w:val="22"/>
          <w:szCs w:val="22"/>
        </w:rPr>
        <w:t>are</w:t>
      </w:r>
      <w:r w:rsidR="3E1D735F" w:rsidRPr="6FB075ED">
        <w:rPr>
          <w:rFonts w:ascii="Arial" w:eastAsia="Arial" w:hAnsi="Arial" w:cs="Arial"/>
          <w:color w:val="0B0C0C"/>
          <w:sz w:val="22"/>
          <w:szCs w:val="22"/>
        </w:rPr>
        <w:t xml:space="preserve"> also private organisation</w:t>
      </w:r>
      <w:r w:rsidR="451775B7" w:rsidRPr="6FB075ED">
        <w:rPr>
          <w:rFonts w:ascii="Arial" w:eastAsia="Arial" w:hAnsi="Arial" w:cs="Arial"/>
          <w:color w:val="0B0C0C"/>
          <w:sz w:val="22"/>
          <w:szCs w:val="22"/>
        </w:rPr>
        <w:t>s</w:t>
      </w:r>
      <w:r w:rsidR="3E1D735F" w:rsidRPr="6FB075ED">
        <w:rPr>
          <w:rFonts w:ascii="Arial" w:eastAsia="Arial" w:hAnsi="Arial" w:cs="Arial"/>
          <w:color w:val="0B0C0C"/>
          <w:sz w:val="22"/>
          <w:szCs w:val="22"/>
        </w:rPr>
        <w:t xml:space="preserve"> which are </w:t>
      </w:r>
      <w:r w:rsidR="61A16FEF" w:rsidRPr="6FB075ED">
        <w:rPr>
          <w:rFonts w:ascii="Arial" w:eastAsia="Arial" w:hAnsi="Arial" w:cs="Arial"/>
          <w:color w:val="0B0C0C"/>
          <w:sz w:val="22"/>
          <w:szCs w:val="22"/>
        </w:rPr>
        <w:t>independently</w:t>
      </w:r>
      <w:r w:rsidR="3E1D735F" w:rsidRPr="6FB075ED">
        <w:rPr>
          <w:rFonts w:ascii="Arial" w:eastAsia="Arial" w:hAnsi="Arial" w:cs="Arial"/>
          <w:color w:val="0B0C0C"/>
          <w:sz w:val="22"/>
          <w:szCs w:val="22"/>
        </w:rPr>
        <w:t xml:space="preserve"> creating </w:t>
      </w:r>
      <w:r w:rsidR="0E42EA22" w:rsidRPr="6FB075ED">
        <w:rPr>
          <w:rFonts w:ascii="Arial" w:eastAsia="Arial" w:hAnsi="Arial" w:cs="Arial"/>
          <w:color w:val="0B0C0C"/>
          <w:sz w:val="22"/>
          <w:szCs w:val="22"/>
        </w:rPr>
        <w:t>supported accommodation schemes in the city to support the demand</w:t>
      </w:r>
      <w:r w:rsidR="32951A44" w:rsidRPr="6FB075ED">
        <w:rPr>
          <w:rFonts w:ascii="Arial" w:eastAsia="Arial" w:hAnsi="Arial" w:cs="Arial"/>
          <w:color w:val="0B0C0C"/>
          <w:sz w:val="22"/>
          <w:szCs w:val="22"/>
        </w:rPr>
        <w:t xml:space="preserve">. </w:t>
      </w:r>
      <w:r w:rsidR="0E42EA22" w:rsidRPr="6FB075ED">
        <w:rPr>
          <w:rFonts w:ascii="Arial" w:eastAsia="Arial" w:hAnsi="Arial" w:cs="Arial"/>
          <w:color w:val="0B0C0C"/>
          <w:sz w:val="22"/>
          <w:szCs w:val="22"/>
        </w:rPr>
        <w:t>These are known as non-commissioned schemes.</w:t>
      </w:r>
      <w:r w:rsidR="3301F4C9" w:rsidRPr="6FB075ED">
        <w:rPr>
          <w:rFonts w:ascii="Arial" w:eastAsia="Arial" w:hAnsi="Arial" w:cs="Arial"/>
          <w:color w:val="0B0C0C"/>
          <w:sz w:val="22"/>
          <w:szCs w:val="22"/>
        </w:rPr>
        <w:t xml:space="preserve"> </w:t>
      </w:r>
    </w:p>
    <w:p w14:paraId="74CA4F47" w14:textId="2A2BD9EF" w:rsidR="3EAE98A1" w:rsidRDefault="3EAE98A1" w:rsidP="11ADFDE3">
      <w:pPr>
        <w:spacing w:after="75"/>
        <w:jc w:val="both"/>
        <w:rPr>
          <w:rFonts w:ascii="Arial" w:eastAsia="Arial" w:hAnsi="Arial" w:cs="Arial"/>
          <w:color w:val="0B0C0C"/>
          <w:sz w:val="22"/>
          <w:szCs w:val="22"/>
        </w:rPr>
      </w:pPr>
      <w:r w:rsidRPr="6FB075ED">
        <w:rPr>
          <w:rFonts w:ascii="Arial" w:eastAsia="Arial" w:hAnsi="Arial" w:cs="Arial"/>
          <w:color w:val="0B0C0C"/>
          <w:sz w:val="22"/>
          <w:szCs w:val="22"/>
        </w:rPr>
        <w:t>Much of the supported accommodation provision that meets the needs of the whole County is located within the City, which has a disproportionate impact on the City Council</w:t>
      </w:r>
      <w:r w:rsidR="001119C7" w:rsidRPr="6FB075ED">
        <w:rPr>
          <w:rFonts w:ascii="Arial" w:eastAsia="Arial" w:hAnsi="Arial" w:cs="Arial"/>
          <w:color w:val="0B0C0C"/>
          <w:sz w:val="22"/>
          <w:szCs w:val="22"/>
        </w:rPr>
        <w:t xml:space="preserve">, both in terms of subsidy loss and the requirement to support move on. </w:t>
      </w:r>
    </w:p>
    <w:p w14:paraId="374FFB32" w14:textId="013077D7" w:rsidR="04454671" w:rsidRDefault="255410A3" w:rsidP="6FB075ED">
      <w:pPr>
        <w:spacing w:after="75"/>
        <w:jc w:val="both"/>
        <w:rPr>
          <w:rFonts w:ascii="Arial" w:eastAsia="Arial" w:hAnsi="Arial" w:cs="Arial"/>
          <w:sz w:val="22"/>
          <w:szCs w:val="22"/>
        </w:rPr>
      </w:pPr>
      <w:r w:rsidRPr="6FB075ED">
        <w:rPr>
          <w:rFonts w:ascii="Arial" w:eastAsia="Arial" w:hAnsi="Arial" w:cs="Arial"/>
          <w:b/>
          <w:bCs/>
          <w:color w:val="0070C0"/>
          <w:u w:val="single"/>
        </w:rPr>
        <w:lastRenderedPageBreak/>
        <w:t>Commissioning Process</w:t>
      </w:r>
    </w:p>
    <w:p w14:paraId="7C3F2A16" w14:textId="42AC2679" w:rsidR="04454671" w:rsidRDefault="43121F63" w:rsidP="6FB075ED">
      <w:pPr>
        <w:spacing w:after="75"/>
        <w:jc w:val="both"/>
        <w:rPr>
          <w:rFonts w:ascii="Arial" w:eastAsia="Arial" w:hAnsi="Arial" w:cs="Arial"/>
          <w:color w:val="0B0C0C"/>
          <w:sz w:val="22"/>
          <w:szCs w:val="22"/>
        </w:rPr>
      </w:pPr>
      <w:r w:rsidRPr="6FB075ED">
        <w:rPr>
          <w:rFonts w:ascii="Arial" w:eastAsia="Arial" w:hAnsi="Arial" w:cs="Arial"/>
          <w:color w:val="0B0C0C"/>
          <w:sz w:val="22"/>
          <w:szCs w:val="22"/>
        </w:rPr>
        <w:t xml:space="preserve">Supported accommodation is a means to provide specialist </w:t>
      </w:r>
      <w:r w:rsidR="0EECC138" w:rsidRPr="6FB075ED">
        <w:rPr>
          <w:rFonts w:ascii="Arial" w:eastAsia="Arial" w:hAnsi="Arial" w:cs="Arial"/>
          <w:color w:val="0B0C0C"/>
          <w:sz w:val="22"/>
          <w:szCs w:val="22"/>
        </w:rPr>
        <w:t>care that</w:t>
      </w:r>
      <w:r w:rsidRPr="6FB075ED">
        <w:rPr>
          <w:rFonts w:ascii="Arial" w:eastAsia="Arial" w:hAnsi="Arial" w:cs="Arial"/>
          <w:color w:val="0B0C0C"/>
          <w:sz w:val="22"/>
          <w:szCs w:val="22"/>
        </w:rPr>
        <w:t xml:space="preserve"> </w:t>
      </w:r>
      <w:r w:rsidR="5935BD6D" w:rsidRPr="6FB075ED">
        <w:rPr>
          <w:rFonts w:ascii="Arial" w:eastAsia="Arial" w:hAnsi="Arial" w:cs="Arial"/>
          <w:color w:val="0B0C0C"/>
          <w:sz w:val="22"/>
          <w:szCs w:val="22"/>
        </w:rPr>
        <w:t>enables</w:t>
      </w:r>
      <w:r w:rsidRPr="6FB075ED">
        <w:rPr>
          <w:rFonts w:ascii="Arial" w:eastAsia="Arial" w:hAnsi="Arial" w:cs="Arial"/>
          <w:color w:val="0B0C0C"/>
          <w:sz w:val="22"/>
          <w:szCs w:val="22"/>
        </w:rPr>
        <w:t xml:space="preserve"> vulnerable people to live </w:t>
      </w:r>
      <w:r w:rsidR="444C78C8" w:rsidRPr="6FB075ED">
        <w:rPr>
          <w:rFonts w:ascii="Arial" w:eastAsia="Arial" w:hAnsi="Arial" w:cs="Arial"/>
          <w:color w:val="0B0C0C"/>
          <w:sz w:val="22"/>
          <w:szCs w:val="22"/>
        </w:rPr>
        <w:t>independently</w:t>
      </w:r>
      <w:r w:rsidRPr="6FB075ED">
        <w:rPr>
          <w:rFonts w:ascii="Arial" w:eastAsia="Arial" w:hAnsi="Arial" w:cs="Arial"/>
          <w:color w:val="0B0C0C"/>
          <w:sz w:val="22"/>
          <w:szCs w:val="22"/>
        </w:rPr>
        <w:t xml:space="preserve"> in the community</w:t>
      </w:r>
      <w:r w:rsidR="5B06DDAF" w:rsidRPr="6FB075ED">
        <w:rPr>
          <w:rFonts w:ascii="Arial" w:eastAsia="Arial" w:hAnsi="Arial" w:cs="Arial"/>
          <w:color w:val="0B0C0C"/>
          <w:sz w:val="22"/>
          <w:szCs w:val="22"/>
        </w:rPr>
        <w:t xml:space="preserve">. </w:t>
      </w:r>
      <w:r w:rsidRPr="6FB075ED">
        <w:rPr>
          <w:rFonts w:ascii="Arial" w:eastAsia="Arial" w:hAnsi="Arial" w:cs="Arial"/>
          <w:color w:val="0B0C0C"/>
          <w:sz w:val="22"/>
          <w:szCs w:val="22"/>
        </w:rPr>
        <w:t>T</w:t>
      </w:r>
      <w:r w:rsidR="05B434AB" w:rsidRPr="6FB075ED">
        <w:rPr>
          <w:rFonts w:ascii="Arial" w:eastAsia="Arial" w:hAnsi="Arial" w:cs="Arial"/>
          <w:color w:val="0B0C0C"/>
          <w:sz w:val="22"/>
          <w:szCs w:val="22"/>
        </w:rPr>
        <w:t xml:space="preserve">here is no legal </w:t>
      </w:r>
      <w:r w:rsidR="253F0D5D" w:rsidRPr="6FB075ED">
        <w:rPr>
          <w:rFonts w:ascii="Arial" w:eastAsia="Arial" w:hAnsi="Arial" w:cs="Arial"/>
          <w:color w:val="0B0C0C"/>
          <w:sz w:val="22"/>
          <w:szCs w:val="22"/>
        </w:rPr>
        <w:t xml:space="preserve">requirement to provide such </w:t>
      </w:r>
      <w:r w:rsidR="2D7A8E1C" w:rsidRPr="6FB075ED">
        <w:rPr>
          <w:rFonts w:ascii="Arial" w:eastAsia="Arial" w:hAnsi="Arial" w:cs="Arial"/>
          <w:color w:val="0B0C0C"/>
          <w:sz w:val="22"/>
          <w:szCs w:val="22"/>
        </w:rPr>
        <w:t>services,</w:t>
      </w:r>
      <w:r w:rsidR="253F0D5D" w:rsidRPr="6FB075ED">
        <w:rPr>
          <w:rFonts w:ascii="Arial" w:eastAsia="Arial" w:hAnsi="Arial" w:cs="Arial"/>
          <w:color w:val="0B0C0C"/>
          <w:sz w:val="22"/>
          <w:szCs w:val="22"/>
        </w:rPr>
        <w:t xml:space="preserve"> however it is regarded that without such schemes there would be wider implication</w:t>
      </w:r>
      <w:r w:rsidR="00EC5266" w:rsidRPr="6FB075ED">
        <w:rPr>
          <w:rFonts w:ascii="Arial" w:eastAsia="Arial" w:hAnsi="Arial" w:cs="Arial"/>
          <w:color w:val="0B0C0C"/>
          <w:sz w:val="22"/>
          <w:szCs w:val="22"/>
        </w:rPr>
        <w:t>s</w:t>
      </w:r>
      <w:r w:rsidR="253F0D5D" w:rsidRPr="6FB075ED">
        <w:rPr>
          <w:rFonts w:ascii="Arial" w:eastAsia="Arial" w:hAnsi="Arial" w:cs="Arial"/>
          <w:color w:val="0B0C0C"/>
          <w:sz w:val="22"/>
          <w:szCs w:val="22"/>
        </w:rPr>
        <w:t xml:space="preserve">, such as </w:t>
      </w:r>
      <w:r w:rsidR="0F9C416A" w:rsidRPr="6FB075ED">
        <w:rPr>
          <w:rFonts w:ascii="Arial" w:eastAsia="Arial" w:hAnsi="Arial" w:cs="Arial"/>
          <w:color w:val="0B0C0C"/>
          <w:sz w:val="22"/>
          <w:szCs w:val="22"/>
        </w:rPr>
        <w:t xml:space="preserve">an </w:t>
      </w:r>
      <w:r w:rsidR="253F0D5D" w:rsidRPr="6FB075ED">
        <w:rPr>
          <w:rFonts w:ascii="Arial" w:eastAsia="Arial" w:hAnsi="Arial" w:cs="Arial"/>
          <w:color w:val="0B0C0C"/>
          <w:sz w:val="22"/>
          <w:szCs w:val="22"/>
        </w:rPr>
        <w:t>increase in crime and safeguarding</w:t>
      </w:r>
      <w:r w:rsidR="14052AA4" w:rsidRPr="6FB075ED">
        <w:rPr>
          <w:rFonts w:ascii="Arial" w:eastAsia="Arial" w:hAnsi="Arial" w:cs="Arial"/>
          <w:color w:val="0B0C0C"/>
          <w:sz w:val="22"/>
          <w:szCs w:val="22"/>
        </w:rPr>
        <w:t xml:space="preserve"> pressures.</w:t>
      </w:r>
      <w:r w:rsidR="253F0D5D" w:rsidRPr="6FB075ED">
        <w:rPr>
          <w:rFonts w:ascii="Arial" w:eastAsia="Arial" w:hAnsi="Arial" w:cs="Arial"/>
          <w:color w:val="0B0C0C"/>
          <w:sz w:val="22"/>
          <w:szCs w:val="22"/>
        </w:rPr>
        <w:t xml:space="preserve"> </w:t>
      </w:r>
    </w:p>
    <w:p w14:paraId="06908467" w14:textId="38848F0B" w:rsidR="04454671" w:rsidRDefault="04454671" w:rsidP="6FB075ED">
      <w:pPr>
        <w:spacing w:after="75"/>
        <w:jc w:val="both"/>
        <w:rPr>
          <w:rFonts w:ascii="Arial" w:eastAsia="Arial" w:hAnsi="Arial" w:cs="Arial"/>
          <w:color w:val="0B0C0C"/>
          <w:sz w:val="22"/>
          <w:szCs w:val="22"/>
        </w:rPr>
      </w:pPr>
    </w:p>
    <w:p w14:paraId="19759B9B" w14:textId="1840F882" w:rsidR="04454671" w:rsidRDefault="5F611F18" w:rsidP="6FB075ED">
      <w:pPr>
        <w:spacing w:after="75"/>
        <w:jc w:val="both"/>
        <w:rPr>
          <w:rFonts w:ascii="Arial" w:eastAsia="Arial" w:hAnsi="Arial" w:cs="Arial"/>
          <w:color w:val="0B0C0C"/>
          <w:sz w:val="22"/>
          <w:szCs w:val="22"/>
        </w:rPr>
      </w:pPr>
      <w:r w:rsidRPr="6FB075ED">
        <w:rPr>
          <w:rFonts w:ascii="Arial" w:eastAsia="Arial" w:hAnsi="Arial" w:cs="Arial"/>
          <w:color w:val="0B0C0C"/>
          <w:sz w:val="22"/>
          <w:szCs w:val="22"/>
        </w:rPr>
        <w:t xml:space="preserve">A commission is decided upon the ‘client’ base need locally.  </w:t>
      </w:r>
      <w:r w:rsidR="662A2854" w:rsidRPr="6FB075ED">
        <w:rPr>
          <w:rFonts w:ascii="Arial" w:eastAsia="Arial" w:hAnsi="Arial" w:cs="Arial"/>
          <w:color w:val="0B0C0C"/>
          <w:sz w:val="22"/>
          <w:szCs w:val="22"/>
        </w:rPr>
        <w:t>E</w:t>
      </w:r>
      <w:r w:rsidRPr="6FB075ED">
        <w:rPr>
          <w:rFonts w:ascii="Arial" w:eastAsia="Arial" w:hAnsi="Arial" w:cs="Arial"/>
          <w:color w:val="0B0C0C"/>
          <w:sz w:val="22"/>
          <w:szCs w:val="22"/>
        </w:rPr>
        <w:t xml:space="preserve">ach Local </w:t>
      </w:r>
      <w:r w:rsidR="687535A8" w:rsidRPr="6FB075ED">
        <w:rPr>
          <w:rFonts w:ascii="Arial" w:eastAsia="Arial" w:hAnsi="Arial" w:cs="Arial"/>
          <w:color w:val="0B0C0C"/>
          <w:sz w:val="22"/>
          <w:szCs w:val="22"/>
        </w:rPr>
        <w:t>Authority</w:t>
      </w:r>
      <w:r w:rsidRPr="6FB075ED">
        <w:rPr>
          <w:rFonts w:ascii="Arial" w:eastAsia="Arial" w:hAnsi="Arial" w:cs="Arial"/>
          <w:color w:val="0B0C0C"/>
          <w:sz w:val="22"/>
          <w:szCs w:val="22"/>
        </w:rPr>
        <w:t xml:space="preserve"> </w:t>
      </w:r>
      <w:r w:rsidR="0DAE6425" w:rsidRPr="6FB075ED">
        <w:rPr>
          <w:rFonts w:ascii="Arial" w:eastAsia="Arial" w:hAnsi="Arial" w:cs="Arial"/>
          <w:color w:val="0B0C0C"/>
          <w:sz w:val="22"/>
          <w:szCs w:val="22"/>
        </w:rPr>
        <w:t xml:space="preserve">or Government agency </w:t>
      </w:r>
      <w:r w:rsidRPr="6FB075ED">
        <w:rPr>
          <w:rFonts w:ascii="Arial" w:eastAsia="Arial" w:hAnsi="Arial" w:cs="Arial"/>
          <w:color w:val="0B0C0C"/>
          <w:sz w:val="22"/>
          <w:szCs w:val="22"/>
        </w:rPr>
        <w:t xml:space="preserve">will have a </w:t>
      </w:r>
      <w:r w:rsidR="57D9FF9E" w:rsidRPr="6FB075ED">
        <w:rPr>
          <w:rFonts w:ascii="Arial" w:eastAsia="Arial" w:hAnsi="Arial" w:cs="Arial"/>
          <w:color w:val="0B0C0C"/>
          <w:sz w:val="22"/>
          <w:szCs w:val="22"/>
        </w:rPr>
        <w:t xml:space="preserve">different type of </w:t>
      </w:r>
      <w:r w:rsidR="352BC41E" w:rsidRPr="6FB075ED">
        <w:rPr>
          <w:rFonts w:ascii="Arial" w:eastAsia="Arial" w:hAnsi="Arial" w:cs="Arial"/>
          <w:color w:val="0B0C0C"/>
          <w:sz w:val="22"/>
          <w:szCs w:val="22"/>
        </w:rPr>
        <w:t>need and</w:t>
      </w:r>
      <w:r w:rsidRPr="6FB075ED">
        <w:rPr>
          <w:rFonts w:ascii="Arial" w:eastAsia="Arial" w:hAnsi="Arial" w:cs="Arial"/>
          <w:color w:val="0B0C0C"/>
          <w:sz w:val="22"/>
          <w:szCs w:val="22"/>
        </w:rPr>
        <w:t xml:space="preserve"> demand and </w:t>
      </w:r>
      <w:r w:rsidR="7EFA106D" w:rsidRPr="6FB075ED">
        <w:rPr>
          <w:rFonts w:ascii="Arial" w:eastAsia="Arial" w:hAnsi="Arial" w:cs="Arial"/>
          <w:color w:val="0B0C0C"/>
          <w:sz w:val="22"/>
          <w:szCs w:val="22"/>
        </w:rPr>
        <w:t xml:space="preserve">will be </w:t>
      </w:r>
      <w:r w:rsidR="5D61B600" w:rsidRPr="6FB075ED">
        <w:rPr>
          <w:rFonts w:ascii="Arial" w:eastAsia="Arial" w:hAnsi="Arial" w:cs="Arial"/>
          <w:color w:val="0B0C0C"/>
          <w:sz w:val="22"/>
          <w:szCs w:val="22"/>
        </w:rPr>
        <w:t>dependent</w:t>
      </w:r>
      <w:r w:rsidR="7EFA106D" w:rsidRPr="6FB075ED">
        <w:rPr>
          <w:rFonts w:ascii="Arial" w:eastAsia="Arial" w:hAnsi="Arial" w:cs="Arial"/>
          <w:color w:val="0B0C0C"/>
          <w:sz w:val="22"/>
          <w:szCs w:val="22"/>
        </w:rPr>
        <w:t xml:space="preserve"> upon the government policy focus.  For </w:t>
      </w:r>
      <w:r w:rsidR="084A8E8C" w:rsidRPr="6FB075ED">
        <w:rPr>
          <w:rFonts w:ascii="Arial" w:eastAsia="Arial" w:hAnsi="Arial" w:cs="Arial"/>
          <w:color w:val="0B0C0C"/>
          <w:sz w:val="22"/>
          <w:szCs w:val="22"/>
        </w:rPr>
        <w:t>example,</w:t>
      </w:r>
      <w:r w:rsidR="7EFA106D" w:rsidRPr="6FB075ED">
        <w:rPr>
          <w:rFonts w:ascii="Arial" w:eastAsia="Arial" w:hAnsi="Arial" w:cs="Arial"/>
          <w:color w:val="0B0C0C"/>
          <w:sz w:val="22"/>
          <w:szCs w:val="22"/>
        </w:rPr>
        <w:t xml:space="preserve"> to reduce the</w:t>
      </w:r>
      <w:r w:rsidR="3912CCDD" w:rsidRPr="6FB075ED">
        <w:rPr>
          <w:rFonts w:ascii="Arial" w:eastAsia="Arial" w:hAnsi="Arial" w:cs="Arial"/>
          <w:color w:val="0B0C0C"/>
          <w:sz w:val="22"/>
          <w:szCs w:val="22"/>
        </w:rPr>
        <w:t xml:space="preserve"> new Government wishes to have more community </w:t>
      </w:r>
      <w:r w:rsidR="420FDEF0" w:rsidRPr="6FB075ED">
        <w:rPr>
          <w:rFonts w:ascii="Arial" w:eastAsia="Arial" w:hAnsi="Arial" w:cs="Arial"/>
          <w:color w:val="0B0C0C"/>
          <w:sz w:val="22"/>
          <w:szCs w:val="22"/>
        </w:rPr>
        <w:t>lead schemes</w:t>
      </w:r>
      <w:r w:rsidR="600493A6" w:rsidRPr="6FB075ED">
        <w:rPr>
          <w:rFonts w:ascii="Arial" w:eastAsia="Arial" w:hAnsi="Arial" w:cs="Arial"/>
          <w:color w:val="0B0C0C"/>
          <w:sz w:val="22"/>
          <w:szCs w:val="22"/>
        </w:rPr>
        <w:t xml:space="preserve"> (announced July 2024)</w:t>
      </w:r>
      <w:r w:rsidR="78C6966B" w:rsidRPr="6FB075ED">
        <w:rPr>
          <w:rFonts w:ascii="Arial" w:eastAsia="Arial" w:hAnsi="Arial" w:cs="Arial"/>
          <w:color w:val="0B0C0C"/>
          <w:sz w:val="22"/>
          <w:szCs w:val="22"/>
        </w:rPr>
        <w:t xml:space="preserve">, </w:t>
      </w:r>
      <w:r w:rsidR="4306601F" w:rsidRPr="6FB075ED">
        <w:rPr>
          <w:rFonts w:ascii="Arial" w:eastAsia="Arial" w:hAnsi="Arial" w:cs="Arial"/>
          <w:color w:val="0B0C0C"/>
          <w:sz w:val="22"/>
          <w:szCs w:val="22"/>
        </w:rPr>
        <w:t>compared</w:t>
      </w:r>
      <w:r w:rsidR="78C6966B" w:rsidRPr="6FB075ED">
        <w:rPr>
          <w:rFonts w:ascii="Arial" w:eastAsia="Arial" w:hAnsi="Arial" w:cs="Arial"/>
          <w:color w:val="0B0C0C"/>
          <w:sz w:val="22"/>
          <w:szCs w:val="22"/>
        </w:rPr>
        <w:t xml:space="preserve"> to the previous administration.</w:t>
      </w:r>
      <w:r w:rsidR="338A33EA" w:rsidRPr="6FB075ED">
        <w:rPr>
          <w:rFonts w:ascii="Arial" w:eastAsia="Arial" w:hAnsi="Arial" w:cs="Arial"/>
          <w:color w:val="0B0C0C"/>
          <w:sz w:val="22"/>
          <w:szCs w:val="22"/>
        </w:rPr>
        <w:t xml:space="preserve">  This will increase the requirement on Local </w:t>
      </w:r>
      <w:r w:rsidR="3A1838E9" w:rsidRPr="6FB075ED">
        <w:rPr>
          <w:rFonts w:ascii="Arial" w:eastAsia="Arial" w:hAnsi="Arial" w:cs="Arial"/>
          <w:color w:val="0B0C0C"/>
          <w:sz w:val="22"/>
          <w:szCs w:val="22"/>
        </w:rPr>
        <w:t>Authorities</w:t>
      </w:r>
      <w:r w:rsidR="338A33EA" w:rsidRPr="6FB075ED">
        <w:rPr>
          <w:rFonts w:ascii="Arial" w:eastAsia="Arial" w:hAnsi="Arial" w:cs="Arial"/>
          <w:color w:val="0B0C0C"/>
          <w:sz w:val="22"/>
          <w:szCs w:val="22"/>
        </w:rPr>
        <w:t xml:space="preserve"> to provide specialist accommodation.</w:t>
      </w:r>
    </w:p>
    <w:p w14:paraId="1E41671E" w14:textId="57AED6C8" w:rsidR="04454671" w:rsidRDefault="04454671" w:rsidP="6FB075ED">
      <w:pPr>
        <w:spacing w:after="75"/>
        <w:jc w:val="both"/>
        <w:rPr>
          <w:rFonts w:ascii="Arial" w:eastAsia="Arial" w:hAnsi="Arial" w:cs="Arial"/>
          <w:color w:val="0B0C0C"/>
          <w:sz w:val="22"/>
          <w:szCs w:val="22"/>
        </w:rPr>
      </w:pPr>
    </w:p>
    <w:p w14:paraId="3291DA49" w14:textId="6B468B55" w:rsidR="04454671" w:rsidRDefault="255410A3" w:rsidP="6FB075ED">
      <w:pPr>
        <w:spacing w:after="75"/>
        <w:jc w:val="both"/>
        <w:rPr>
          <w:rFonts w:ascii="Arial" w:eastAsia="Arial" w:hAnsi="Arial" w:cs="Arial"/>
          <w:color w:val="323232"/>
          <w:sz w:val="22"/>
          <w:szCs w:val="22"/>
        </w:rPr>
      </w:pPr>
      <w:r w:rsidRPr="6FB075ED">
        <w:rPr>
          <w:rFonts w:ascii="Arial" w:eastAsia="Arial" w:hAnsi="Arial" w:cs="Arial"/>
          <w:color w:val="0B0C0C"/>
          <w:sz w:val="22"/>
          <w:szCs w:val="22"/>
        </w:rPr>
        <w:t xml:space="preserve">The commissioning of landlords for the provision of supported accommodation are based on a contract of service, usually 3 years, which detail the client/s overarching requirements as agreed by </w:t>
      </w:r>
      <w:r w:rsidR="4D6F274A" w:rsidRPr="6FB075ED">
        <w:rPr>
          <w:rFonts w:ascii="Arial" w:eastAsia="Arial" w:hAnsi="Arial" w:cs="Arial"/>
          <w:color w:val="0B0C0C"/>
          <w:sz w:val="22"/>
          <w:szCs w:val="22"/>
        </w:rPr>
        <w:t>the contract</w:t>
      </w:r>
      <w:r w:rsidRPr="6FB075ED">
        <w:rPr>
          <w:rFonts w:ascii="Arial" w:eastAsia="Arial" w:hAnsi="Arial" w:cs="Arial"/>
          <w:color w:val="0B0C0C"/>
          <w:sz w:val="22"/>
          <w:szCs w:val="22"/>
        </w:rPr>
        <w:t xml:space="preserve">. The service is paid for on behalf of the tenant </w:t>
      </w:r>
      <w:r w:rsidRPr="6FB075ED">
        <w:rPr>
          <w:rFonts w:ascii="Arial" w:eastAsia="Arial" w:hAnsi="Arial" w:cs="Arial"/>
          <w:color w:val="323232"/>
          <w:sz w:val="22"/>
          <w:szCs w:val="22"/>
        </w:rPr>
        <w:t>by a public authority depending on what is required as follows:</w:t>
      </w:r>
    </w:p>
    <w:p w14:paraId="389C4479" w14:textId="45B436DC" w:rsidR="04454671" w:rsidRDefault="255410A3" w:rsidP="6FB075ED">
      <w:pPr>
        <w:pStyle w:val="ListParagraph"/>
        <w:numPr>
          <w:ilvl w:val="0"/>
          <w:numId w:val="10"/>
        </w:numPr>
        <w:spacing w:after="0"/>
        <w:jc w:val="both"/>
        <w:rPr>
          <w:rFonts w:ascii="Arial" w:eastAsia="Arial" w:hAnsi="Arial" w:cs="Arial"/>
          <w:color w:val="323232"/>
          <w:sz w:val="22"/>
          <w:szCs w:val="22"/>
        </w:rPr>
      </w:pPr>
      <w:r w:rsidRPr="6FB075ED">
        <w:rPr>
          <w:rFonts w:ascii="Arial" w:eastAsia="Arial" w:hAnsi="Arial" w:cs="Arial"/>
          <w:color w:val="323232"/>
          <w:sz w:val="22"/>
          <w:szCs w:val="22"/>
        </w:rPr>
        <w:t>In the case of personal care, a local authority adult social care department (care leavers)</w:t>
      </w:r>
    </w:p>
    <w:p w14:paraId="6B1174FF" w14:textId="79F7B3D4" w:rsidR="04454671" w:rsidRDefault="255410A3" w:rsidP="6FB075ED">
      <w:pPr>
        <w:pStyle w:val="ListParagraph"/>
        <w:numPr>
          <w:ilvl w:val="0"/>
          <w:numId w:val="10"/>
        </w:numPr>
        <w:spacing w:after="0"/>
        <w:jc w:val="both"/>
        <w:rPr>
          <w:rFonts w:ascii="Arial" w:eastAsia="Arial" w:hAnsi="Arial" w:cs="Arial"/>
          <w:color w:val="323232"/>
          <w:sz w:val="22"/>
          <w:szCs w:val="22"/>
        </w:rPr>
      </w:pPr>
      <w:r w:rsidRPr="6FB075ED">
        <w:rPr>
          <w:rFonts w:ascii="Arial" w:eastAsia="Arial" w:hAnsi="Arial" w:cs="Arial"/>
          <w:color w:val="323232"/>
          <w:sz w:val="22"/>
          <w:szCs w:val="22"/>
        </w:rPr>
        <w:t>In the case of housing-related support, a local authority</w:t>
      </w:r>
      <w:r w:rsidR="0DF06472" w:rsidRPr="6FB075ED">
        <w:rPr>
          <w:rFonts w:ascii="Arial" w:eastAsia="Arial" w:hAnsi="Arial" w:cs="Arial"/>
          <w:color w:val="323232"/>
          <w:sz w:val="22"/>
          <w:szCs w:val="22"/>
        </w:rPr>
        <w:t>’s housing department along with the</w:t>
      </w:r>
      <w:r w:rsidRPr="6FB075ED">
        <w:rPr>
          <w:rFonts w:ascii="Arial" w:eastAsia="Arial" w:hAnsi="Arial" w:cs="Arial"/>
          <w:color w:val="323232"/>
          <w:sz w:val="22"/>
          <w:szCs w:val="22"/>
        </w:rPr>
        <w:t xml:space="preserve"> housing benefit department </w:t>
      </w:r>
    </w:p>
    <w:p w14:paraId="6DE30EDB" w14:textId="35FC51BD" w:rsidR="04454671" w:rsidRDefault="255410A3" w:rsidP="6FB075ED">
      <w:pPr>
        <w:pStyle w:val="ListParagraph"/>
        <w:numPr>
          <w:ilvl w:val="0"/>
          <w:numId w:val="10"/>
        </w:numPr>
        <w:spacing w:after="0"/>
        <w:jc w:val="both"/>
        <w:rPr>
          <w:rFonts w:ascii="Arial" w:eastAsia="Arial" w:hAnsi="Arial" w:cs="Arial"/>
          <w:color w:val="323232"/>
          <w:sz w:val="22"/>
          <w:szCs w:val="22"/>
        </w:rPr>
      </w:pPr>
      <w:r w:rsidRPr="6FB075ED">
        <w:rPr>
          <w:rFonts w:ascii="Arial" w:eastAsia="Arial" w:hAnsi="Arial" w:cs="Arial"/>
          <w:color w:val="323232"/>
          <w:sz w:val="22"/>
          <w:szCs w:val="22"/>
        </w:rPr>
        <w:t>In the case of mental health needs, the NHS (</w:t>
      </w:r>
      <w:bookmarkStart w:id="0" w:name="_Int_ftuai8ct"/>
      <w:r w:rsidR="51A8E685" w:rsidRPr="6FB075ED">
        <w:rPr>
          <w:rFonts w:ascii="Arial" w:eastAsia="Arial" w:hAnsi="Arial" w:cs="Arial"/>
          <w:color w:val="323232"/>
          <w:sz w:val="22"/>
          <w:szCs w:val="22"/>
        </w:rPr>
        <w:t>e.g.</w:t>
      </w:r>
      <w:bookmarkEnd w:id="0"/>
      <w:r w:rsidRPr="6FB075ED">
        <w:rPr>
          <w:rFonts w:ascii="Arial" w:eastAsia="Arial" w:hAnsi="Arial" w:cs="Arial"/>
          <w:color w:val="323232"/>
          <w:sz w:val="22"/>
          <w:szCs w:val="22"/>
        </w:rPr>
        <w:t xml:space="preserve"> Littlemore) </w:t>
      </w:r>
    </w:p>
    <w:p w14:paraId="06385612" w14:textId="66E0093A" w:rsidR="04454671" w:rsidRDefault="04454671" w:rsidP="6FB075ED">
      <w:pPr>
        <w:spacing w:after="0"/>
        <w:jc w:val="both"/>
        <w:rPr>
          <w:rFonts w:ascii="Arial" w:eastAsia="Arial" w:hAnsi="Arial" w:cs="Arial"/>
          <w:color w:val="323232"/>
          <w:sz w:val="22"/>
          <w:szCs w:val="22"/>
        </w:rPr>
      </w:pPr>
    </w:p>
    <w:p w14:paraId="763F5AA4" w14:textId="6DF2AE77" w:rsidR="04454671" w:rsidRDefault="255410A3" w:rsidP="6FB075ED">
      <w:pPr>
        <w:spacing w:after="0"/>
        <w:jc w:val="both"/>
        <w:rPr>
          <w:rFonts w:ascii="Arial" w:eastAsia="Arial" w:hAnsi="Arial" w:cs="Arial"/>
          <w:color w:val="323232"/>
          <w:sz w:val="22"/>
          <w:szCs w:val="22"/>
          <w:highlight w:val="yellow"/>
        </w:rPr>
      </w:pPr>
      <w:r w:rsidRPr="6FB075ED">
        <w:rPr>
          <w:rFonts w:ascii="Arial" w:eastAsia="Arial" w:hAnsi="Arial" w:cs="Arial"/>
          <w:color w:val="323232"/>
          <w:sz w:val="22"/>
          <w:szCs w:val="22"/>
        </w:rPr>
        <w:t>There is a government requirement for commissioning organisations to promote independent living. This provides two factors for consideration.</w:t>
      </w:r>
    </w:p>
    <w:p w14:paraId="40898AF6" w14:textId="225F8F52" w:rsidR="04454671" w:rsidRDefault="255410A3" w:rsidP="6FB075ED">
      <w:pPr>
        <w:pStyle w:val="ListParagraph"/>
        <w:numPr>
          <w:ilvl w:val="0"/>
          <w:numId w:val="8"/>
        </w:numPr>
        <w:spacing w:after="0"/>
        <w:jc w:val="both"/>
        <w:rPr>
          <w:rFonts w:ascii="Arial" w:eastAsia="Arial" w:hAnsi="Arial" w:cs="Arial"/>
          <w:color w:val="323232"/>
          <w:sz w:val="22"/>
          <w:szCs w:val="22"/>
        </w:rPr>
      </w:pPr>
      <w:r w:rsidRPr="6FB075ED">
        <w:rPr>
          <w:rFonts w:ascii="Arial" w:eastAsia="Arial" w:hAnsi="Arial" w:cs="Arial"/>
          <w:color w:val="323232"/>
          <w:sz w:val="22"/>
          <w:szCs w:val="22"/>
        </w:rPr>
        <w:t xml:space="preserve">With independent living, the payment of this support moves the financial burden from the commissioning authority to the local authority responsible for the payment of housing benefit. </w:t>
      </w:r>
    </w:p>
    <w:p w14:paraId="070A16BC" w14:textId="1D570E4E" w:rsidR="04454671" w:rsidRDefault="255410A3" w:rsidP="6FB075ED">
      <w:pPr>
        <w:spacing w:after="0"/>
        <w:ind w:left="720"/>
        <w:jc w:val="both"/>
        <w:rPr>
          <w:rFonts w:ascii="Arial" w:eastAsia="Arial" w:hAnsi="Arial" w:cs="Arial"/>
          <w:color w:val="323232"/>
          <w:sz w:val="22"/>
          <w:szCs w:val="22"/>
        </w:rPr>
      </w:pPr>
      <w:r w:rsidRPr="6FB075ED">
        <w:rPr>
          <w:rFonts w:ascii="Arial" w:eastAsia="Arial" w:hAnsi="Arial" w:cs="Arial"/>
          <w:color w:val="323232"/>
          <w:sz w:val="22"/>
          <w:szCs w:val="22"/>
        </w:rPr>
        <w:t xml:space="preserve">For example, the County Council have a legal responsibility to provide care for under 25, who are part of the Childrens (Leaving Care) Act 2000. Once a young person is 18 years old, they can claim the rental element from Housing Benefit, thus reducing the cost of supporting this person in the Social Services budget. </w:t>
      </w:r>
    </w:p>
    <w:p w14:paraId="3E969945" w14:textId="07AA88D7" w:rsidR="04454671" w:rsidRDefault="255410A3" w:rsidP="6FB075ED">
      <w:pPr>
        <w:pStyle w:val="ListParagraph"/>
        <w:numPr>
          <w:ilvl w:val="0"/>
          <w:numId w:val="8"/>
        </w:numPr>
        <w:spacing w:after="0"/>
        <w:jc w:val="both"/>
        <w:rPr>
          <w:rFonts w:ascii="Arial" w:eastAsia="Arial" w:hAnsi="Arial" w:cs="Arial"/>
          <w:color w:val="323232"/>
          <w:sz w:val="22"/>
          <w:szCs w:val="22"/>
        </w:rPr>
      </w:pPr>
      <w:r w:rsidRPr="6FB075ED">
        <w:rPr>
          <w:rFonts w:ascii="Arial" w:eastAsia="Arial" w:hAnsi="Arial" w:cs="Arial"/>
          <w:color w:val="323232"/>
          <w:sz w:val="22"/>
          <w:szCs w:val="22"/>
        </w:rPr>
        <w:t xml:space="preserve">A contract which must be monitored by the commissioning organization to ensure </w:t>
      </w:r>
      <w:r w:rsidR="48C1ED62" w:rsidRPr="6FB075ED">
        <w:rPr>
          <w:rFonts w:ascii="Arial" w:eastAsia="Arial" w:hAnsi="Arial" w:cs="Arial"/>
          <w:color w:val="323232"/>
          <w:sz w:val="22"/>
          <w:szCs w:val="22"/>
        </w:rPr>
        <w:t xml:space="preserve">support, </w:t>
      </w:r>
      <w:r w:rsidRPr="6FB075ED">
        <w:rPr>
          <w:rFonts w:ascii="Arial" w:eastAsia="Arial" w:hAnsi="Arial" w:cs="Arial"/>
          <w:color w:val="323232"/>
          <w:sz w:val="22"/>
          <w:szCs w:val="22"/>
        </w:rPr>
        <w:t xml:space="preserve">safeguarding of the tenants and value for money. </w:t>
      </w:r>
    </w:p>
    <w:p w14:paraId="00281D66" w14:textId="2DB7E8BB" w:rsidR="04454671" w:rsidRDefault="255410A3" w:rsidP="6FB075ED">
      <w:pPr>
        <w:spacing w:before="210" w:after="210"/>
        <w:jc w:val="both"/>
        <w:rPr>
          <w:rFonts w:ascii="Arial" w:eastAsia="Arial" w:hAnsi="Arial" w:cs="Arial"/>
          <w:color w:val="323232"/>
          <w:sz w:val="22"/>
          <w:szCs w:val="22"/>
        </w:rPr>
      </w:pPr>
      <w:r w:rsidRPr="6FB075ED">
        <w:rPr>
          <w:rFonts w:ascii="Arial" w:eastAsia="Arial" w:hAnsi="Arial" w:cs="Arial"/>
          <w:color w:val="323232"/>
          <w:sz w:val="22"/>
          <w:szCs w:val="22"/>
        </w:rPr>
        <w:t>In non-commissioned schemes, there are organisations who provide the same tenancy agreements and source their tenants through their own referral process. These schemes normally have charity donations and Housing Benefit payments to financially secure the business or charity.</w:t>
      </w:r>
      <w:r w:rsidR="181B768F" w:rsidRPr="6FB075ED">
        <w:rPr>
          <w:rFonts w:ascii="Arial" w:eastAsia="Arial" w:hAnsi="Arial" w:cs="Arial"/>
          <w:color w:val="323232"/>
          <w:sz w:val="22"/>
          <w:szCs w:val="22"/>
        </w:rPr>
        <w:t xml:space="preserve">  These organisations work </w:t>
      </w:r>
      <w:r w:rsidR="0B2F781C" w:rsidRPr="6FB075ED">
        <w:rPr>
          <w:rFonts w:ascii="Arial" w:eastAsia="Arial" w:hAnsi="Arial" w:cs="Arial"/>
          <w:color w:val="323232"/>
          <w:sz w:val="22"/>
          <w:szCs w:val="22"/>
        </w:rPr>
        <w:t>independent</w:t>
      </w:r>
      <w:r w:rsidR="181B768F" w:rsidRPr="6FB075ED">
        <w:rPr>
          <w:rFonts w:ascii="Arial" w:eastAsia="Arial" w:hAnsi="Arial" w:cs="Arial"/>
          <w:color w:val="323232"/>
          <w:sz w:val="22"/>
          <w:szCs w:val="22"/>
        </w:rPr>
        <w:t xml:space="preserve"> of any government </w:t>
      </w:r>
      <w:r w:rsidR="69B3A9F5" w:rsidRPr="6FB075ED">
        <w:rPr>
          <w:rFonts w:ascii="Arial" w:eastAsia="Arial" w:hAnsi="Arial" w:cs="Arial"/>
          <w:color w:val="323232"/>
          <w:sz w:val="22"/>
          <w:szCs w:val="22"/>
        </w:rPr>
        <w:t>or</w:t>
      </w:r>
      <w:r w:rsidR="181B768F" w:rsidRPr="6FB075ED">
        <w:rPr>
          <w:rFonts w:ascii="Arial" w:eastAsia="Arial" w:hAnsi="Arial" w:cs="Arial"/>
          <w:color w:val="323232"/>
          <w:sz w:val="22"/>
          <w:szCs w:val="22"/>
        </w:rPr>
        <w:t xml:space="preserve"> local</w:t>
      </w:r>
      <w:r w:rsidR="46B88F11" w:rsidRPr="6FB075ED">
        <w:rPr>
          <w:rFonts w:ascii="Arial" w:eastAsia="Arial" w:hAnsi="Arial" w:cs="Arial"/>
          <w:color w:val="323232"/>
          <w:sz w:val="22"/>
          <w:szCs w:val="22"/>
        </w:rPr>
        <w:t xml:space="preserve"> authority</w:t>
      </w:r>
      <w:r w:rsidR="181B768F" w:rsidRPr="6FB075ED">
        <w:rPr>
          <w:rFonts w:ascii="Arial" w:eastAsia="Arial" w:hAnsi="Arial" w:cs="Arial"/>
          <w:color w:val="323232"/>
          <w:sz w:val="22"/>
          <w:szCs w:val="22"/>
        </w:rPr>
        <w:t xml:space="preserve"> contract</w:t>
      </w:r>
      <w:r w:rsidR="1FE77A22" w:rsidRPr="6FB075ED">
        <w:rPr>
          <w:rFonts w:ascii="Arial" w:eastAsia="Arial" w:hAnsi="Arial" w:cs="Arial"/>
          <w:color w:val="323232"/>
          <w:sz w:val="22"/>
          <w:szCs w:val="22"/>
        </w:rPr>
        <w:t xml:space="preserve">, with </w:t>
      </w:r>
      <w:r w:rsidR="181B768F" w:rsidRPr="6FB075ED">
        <w:rPr>
          <w:rFonts w:ascii="Arial" w:eastAsia="Arial" w:hAnsi="Arial" w:cs="Arial"/>
          <w:color w:val="323232"/>
          <w:sz w:val="22"/>
          <w:szCs w:val="22"/>
        </w:rPr>
        <w:t xml:space="preserve">the Council </w:t>
      </w:r>
      <w:r w:rsidR="2E93FA32" w:rsidRPr="6FB075ED">
        <w:rPr>
          <w:rFonts w:ascii="Arial" w:eastAsia="Arial" w:hAnsi="Arial" w:cs="Arial"/>
          <w:color w:val="323232"/>
          <w:sz w:val="22"/>
          <w:szCs w:val="22"/>
        </w:rPr>
        <w:t>having</w:t>
      </w:r>
      <w:r w:rsidR="181B768F" w:rsidRPr="6FB075ED">
        <w:rPr>
          <w:rFonts w:ascii="Arial" w:eastAsia="Arial" w:hAnsi="Arial" w:cs="Arial"/>
          <w:color w:val="323232"/>
          <w:sz w:val="22"/>
          <w:szCs w:val="22"/>
        </w:rPr>
        <w:t xml:space="preserve"> no control over the </w:t>
      </w:r>
      <w:r w:rsidR="065F0372" w:rsidRPr="6FB075ED">
        <w:rPr>
          <w:rFonts w:ascii="Arial" w:eastAsia="Arial" w:hAnsi="Arial" w:cs="Arial"/>
          <w:color w:val="323232"/>
          <w:sz w:val="22"/>
          <w:szCs w:val="22"/>
        </w:rPr>
        <w:t>schemes'</w:t>
      </w:r>
      <w:r w:rsidR="181B768F" w:rsidRPr="6FB075ED">
        <w:rPr>
          <w:rFonts w:ascii="Arial" w:eastAsia="Arial" w:hAnsi="Arial" w:cs="Arial"/>
          <w:color w:val="323232"/>
          <w:sz w:val="22"/>
          <w:szCs w:val="22"/>
        </w:rPr>
        <w:t xml:space="preserve"> delivery models or </w:t>
      </w:r>
      <w:r w:rsidR="77DF164A" w:rsidRPr="6FB075ED">
        <w:rPr>
          <w:rFonts w:ascii="Arial" w:eastAsia="Arial" w:hAnsi="Arial" w:cs="Arial"/>
          <w:color w:val="323232"/>
          <w:sz w:val="22"/>
          <w:szCs w:val="22"/>
        </w:rPr>
        <w:t>costings</w:t>
      </w:r>
      <w:r w:rsidR="79BB8B07" w:rsidRPr="6FB075ED">
        <w:rPr>
          <w:rFonts w:ascii="Arial" w:eastAsia="Arial" w:hAnsi="Arial" w:cs="Arial"/>
          <w:color w:val="323232"/>
          <w:sz w:val="22"/>
          <w:szCs w:val="22"/>
        </w:rPr>
        <w:t>.</w:t>
      </w:r>
    </w:p>
    <w:p w14:paraId="325F4A01" w14:textId="096D5559" w:rsidR="04454671" w:rsidRDefault="255410A3" w:rsidP="6FB075ED">
      <w:pPr>
        <w:spacing w:before="210" w:after="210"/>
        <w:jc w:val="both"/>
        <w:rPr>
          <w:rFonts w:ascii="Arial" w:eastAsia="Arial" w:hAnsi="Arial" w:cs="Arial"/>
          <w:color w:val="323232"/>
          <w:sz w:val="22"/>
          <w:szCs w:val="22"/>
        </w:rPr>
      </w:pPr>
      <w:r w:rsidRPr="6FB075ED">
        <w:rPr>
          <w:rFonts w:ascii="Arial" w:eastAsia="Arial" w:hAnsi="Arial" w:cs="Arial"/>
          <w:color w:val="323232"/>
          <w:sz w:val="22"/>
          <w:szCs w:val="22"/>
        </w:rPr>
        <w:t>Whether the scheme is commissioned or non-commissioned, the Housing Benefit regulations state that the expenditure must be paid.</w:t>
      </w:r>
    </w:p>
    <w:p w14:paraId="5112EBFB" w14:textId="21AD7C28" w:rsidR="04454671" w:rsidRDefault="04454671" w:rsidP="6FB075ED">
      <w:pPr>
        <w:spacing w:after="75"/>
        <w:jc w:val="both"/>
        <w:rPr>
          <w:rFonts w:ascii="Arial" w:eastAsia="Arial" w:hAnsi="Arial" w:cs="Arial"/>
          <w:b/>
          <w:bCs/>
          <w:color w:val="0070C0"/>
          <w:u w:val="single"/>
        </w:rPr>
      </w:pPr>
    </w:p>
    <w:p w14:paraId="6B156D81" w14:textId="0CCF4813" w:rsidR="04454671" w:rsidRDefault="04454671" w:rsidP="60377800">
      <w:pPr>
        <w:spacing w:after="75"/>
        <w:jc w:val="both"/>
        <w:rPr>
          <w:rFonts w:ascii="Arial" w:eastAsia="Arial" w:hAnsi="Arial" w:cs="Arial"/>
          <w:color w:val="0B0C0C"/>
          <w:sz w:val="22"/>
          <w:szCs w:val="22"/>
        </w:rPr>
      </w:pPr>
      <w:r w:rsidRPr="6FB075ED">
        <w:rPr>
          <w:rFonts w:ascii="Arial" w:eastAsia="Arial" w:hAnsi="Arial" w:cs="Arial"/>
          <w:b/>
          <w:bCs/>
          <w:color w:val="0070C0"/>
          <w:u w:val="single"/>
        </w:rPr>
        <w:lastRenderedPageBreak/>
        <w:t>Types of Schemes in Oxford City</w:t>
      </w:r>
    </w:p>
    <w:p w14:paraId="53305D56" w14:textId="2BDF4D2A" w:rsidR="735BE788" w:rsidRDefault="570F46BC" w:rsidP="6FB075ED">
      <w:pPr>
        <w:spacing w:after="75"/>
        <w:jc w:val="both"/>
        <w:rPr>
          <w:rFonts w:ascii="Arial" w:eastAsia="Arial" w:hAnsi="Arial" w:cs="Arial"/>
          <w:b/>
          <w:bCs/>
          <w:color w:val="0B0C0C"/>
          <w:sz w:val="22"/>
          <w:szCs w:val="22"/>
        </w:rPr>
      </w:pPr>
      <w:r w:rsidRPr="6FB075ED">
        <w:rPr>
          <w:rFonts w:ascii="Arial" w:eastAsia="Arial" w:hAnsi="Arial" w:cs="Arial"/>
          <w:color w:val="0B0C0C"/>
          <w:sz w:val="22"/>
          <w:szCs w:val="22"/>
        </w:rPr>
        <w:t xml:space="preserve">There are </w:t>
      </w:r>
      <w:r w:rsidR="3DB75E39" w:rsidRPr="6FB075ED">
        <w:rPr>
          <w:rFonts w:ascii="Arial" w:eastAsia="Arial" w:hAnsi="Arial" w:cs="Arial"/>
          <w:color w:val="0B0C0C"/>
          <w:sz w:val="22"/>
          <w:szCs w:val="22"/>
        </w:rPr>
        <w:t>9</w:t>
      </w:r>
      <w:r w:rsidR="7ADBC0A2" w:rsidRPr="6FB075ED">
        <w:rPr>
          <w:rFonts w:ascii="Arial" w:eastAsia="Arial" w:hAnsi="Arial" w:cs="Arial"/>
          <w:color w:val="0B0C0C"/>
          <w:sz w:val="22"/>
          <w:szCs w:val="22"/>
        </w:rPr>
        <w:t>18</w:t>
      </w:r>
      <w:r w:rsidR="1CEF627A" w:rsidRPr="6FB075ED">
        <w:rPr>
          <w:rFonts w:ascii="Arial" w:eastAsia="Arial" w:hAnsi="Arial" w:cs="Arial"/>
          <w:color w:val="0B0C0C"/>
          <w:sz w:val="22"/>
          <w:szCs w:val="22"/>
        </w:rPr>
        <w:t xml:space="preserve"> properties </w:t>
      </w:r>
      <w:r w:rsidRPr="6FB075ED">
        <w:rPr>
          <w:rFonts w:ascii="Arial" w:eastAsia="Arial" w:hAnsi="Arial" w:cs="Arial"/>
          <w:color w:val="0B0C0C"/>
          <w:sz w:val="22"/>
          <w:szCs w:val="22"/>
        </w:rPr>
        <w:t>within Oxford defined as Support Accommodation expenditure</w:t>
      </w:r>
      <w:r w:rsidR="49A27015" w:rsidRPr="6FB075ED">
        <w:rPr>
          <w:rFonts w:ascii="Arial" w:eastAsia="Arial" w:hAnsi="Arial" w:cs="Arial"/>
          <w:color w:val="0B0C0C"/>
          <w:sz w:val="22"/>
          <w:szCs w:val="22"/>
        </w:rPr>
        <w:t xml:space="preserve"> as of 1</w:t>
      </w:r>
      <w:r w:rsidR="49A27015" w:rsidRPr="6FB075ED">
        <w:rPr>
          <w:rFonts w:ascii="Arial" w:eastAsia="Arial" w:hAnsi="Arial" w:cs="Arial"/>
          <w:color w:val="0B0C0C"/>
          <w:sz w:val="22"/>
          <w:szCs w:val="22"/>
          <w:vertAlign w:val="superscript"/>
        </w:rPr>
        <w:t>st</w:t>
      </w:r>
      <w:r w:rsidR="49A27015" w:rsidRPr="6FB075ED">
        <w:rPr>
          <w:rFonts w:ascii="Arial" w:eastAsia="Arial" w:hAnsi="Arial" w:cs="Arial"/>
          <w:color w:val="0B0C0C"/>
          <w:sz w:val="22"/>
          <w:szCs w:val="22"/>
        </w:rPr>
        <w:t xml:space="preserve"> August 2024</w:t>
      </w:r>
      <w:r w:rsidR="2A87BC7F" w:rsidRPr="6FB075ED">
        <w:rPr>
          <w:rFonts w:ascii="Arial" w:eastAsia="Arial" w:hAnsi="Arial" w:cs="Arial"/>
          <w:color w:val="0B0C0C"/>
          <w:sz w:val="22"/>
          <w:szCs w:val="22"/>
        </w:rPr>
        <w:t xml:space="preserve">, with two </w:t>
      </w:r>
      <w:r w:rsidR="2B8F607B" w:rsidRPr="6FB075ED">
        <w:rPr>
          <w:rFonts w:ascii="Arial" w:eastAsia="Arial" w:hAnsi="Arial" w:cs="Arial"/>
          <w:color w:val="0B0C0C"/>
          <w:sz w:val="22"/>
          <w:szCs w:val="22"/>
        </w:rPr>
        <w:t>new</w:t>
      </w:r>
      <w:r w:rsidR="2A87BC7F" w:rsidRPr="6FB075ED">
        <w:rPr>
          <w:rFonts w:ascii="Arial" w:eastAsia="Arial" w:hAnsi="Arial" w:cs="Arial"/>
          <w:color w:val="0B0C0C"/>
          <w:sz w:val="22"/>
          <w:szCs w:val="22"/>
        </w:rPr>
        <w:t xml:space="preserve"> schemes already in the process of ‘go live’</w:t>
      </w:r>
      <w:r w:rsidR="1224D62A" w:rsidRPr="6FB075ED">
        <w:rPr>
          <w:rFonts w:ascii="Arial" w:eastAsia="Arial" w:hAnsi="Arial" w:cs="Arial"/>
          <w:color w:val="0B0C0C"/>
          <w:sz w:val="22"/>
          <w:szCs w:val="22"/>
        </w:rPr>
        <w:t xml:space="preserve"> in the current year</w:t>
      </w:r>
      <w:r w:rsidR="1A07772C" w:rsidRPr="6FB075ED">
        <w:rPr>
          <w:rFonts w:ascii="Arial" w:eastAsia="Arial" w:hAnsi="Arial" w:cs="Arial"/>
          <w:color w:val="0B0C0C"/>
          <w:sz w:val="22"/>
          <w:szCs w:val="22"/>
        </w:rPr>
        <w:t xml:space="preserve">. </w:t>
      </w:r>
      <w:r w:rsidR="4C73AFF1" w:rsidRPr="6FB075ED">
        <w:rPr>
          <w:rFonts w:ascii="Arial" w:eastAsia="Arial" w:hAnsi="Arial" w:cs="Arial"/>
          <w:color w:val="0B0C0C"/>
          <w:sz w:val="22"/>
          <w:szCs w:val="22"/>
        </w:rPr>
        <w:t xml:space="preserve">For 2023-24 the total number of </w:t>
      </w:r>
      <w:r w:rsidR="0D97699A" w:rsidRPr="6FB075ED">
        <w:rPr>
          <w:rFonts w:ascii="Arial" w:eastAsia="Arial" w:hAnsi="Arial" w:cs="Arial"/>
          <w:color w:val="0B0C0C"/>
          <w:sz w:val="22"/>
          <w:szCs w:val="22"/>
        </w:rPr>
        <w:t xml:space="preserve">supported </w:t>
      </w:r>
      <w:r w:rsidR="2CB7755A" w:rsidRPr="6FB075ED">
        <w:rPr>
          <w:rFonts w:ascii="Arial" w:eastAsia="Arial" w:hAnsi="Arial" w:cs="Arial"/>
          <w:color w:val="0B0C0C"/>
          <w:sz w:val="22"/>
          <w:szCs w:val="22"/>
        </w:rPr>
        <w:t>accommodation</w:t>
      </w:r>
      <w:r w:rsidR="0D97699A" w:rsidRPr="6FB075ED">
        <w:rPr>
          <w:rFonts w:ascii="Arial" w:eastAsia="Arial" w:hAnsi="Arial" w:cs="Arial"/>
          <w:color w:val="0B0C0C"/>
          <w:sz w:val="22"/>
          <w:szCs w:val="22"/>
        </w:rPr>
        <w:t xml:space="preserve"> </w:t>
      </w:r>
      <w:r w:rsidR="56E9B042" w:rsidRPr="6FB075ED">
        <w:rPr>
          <w:rFonts w:ascii="Arial" w:eastAsia="Arial" w:hAnsi="Arial" w:cs="Arial"/>
          <w:color w:val="0B0C0C"/>
          <w:sz w:val="22"/>
          <w:szCs w:val="22"/>
        </w:rPr>
        <w:t>properties was 874</w:t>
      </w:r>
      <w:r w:rsidR="4D7853DB" w:rsidRPr="6FB075ED">
        <w:rPr>
          <w:rFonts w:ascii="Arial" w:eastAsia="Arial" w:hAnsi="Arial" w:cs="Arial"/>
          <w:color w:val="0B0C0C"/>
          <w:sz w:val="22"/>
          <w:szCs w:val="22"/>
        </w:rPr>
        <w:t xml:space="preserve">. </w:t>
      </w:r>
      <w:r w:rsidR="03EC0778" w:rsidRPr="6FB075ED">
        <w:rPr>
          <w:rFonts w:ascii="Arial" w:eastAsia="Arial" w:hAnsi="Arial" w:cs="Arial"/>
          <w:color w:val="0B0C0C"/>
          <w:sz w:val="22"/>
          <w:szCs w:val="22"/>
        </w:rPr>
        <w:t xml:space="preserve">This is a growth of </w:t>
      </w:r>
      <w:r w:rsidR="6FB207C0" w:rsidRPr="6FB075ED">
        <w:rPr>
          <w:rFonts w:ascii="Arial" w:eastAsia="Arial" w:hAnsi="Arial" w:cs="Arial"/>
          <w:color w:val="0B0C0C"/>
          <w:sz w:val="22"/>
          <w:szCs w:val="22"/>
        </w:rPr>
        <w:t>5% within the first 5 months of 2024-25</w:t>
      </w:r>
      <w:r w:rsidR="209DD9AE" w:rsidRPr="6FB075ED">
        <w:rPr>
          <w:rFonts w:ascii="Arial" w:eastAsia="Arial" w:hAnsi="Arial" w:cs="Arial"/>
          <w:color w:val="0B0C0C"/>
          <w:sz w:val="22"/>
          <w:szCs w:val="22"/>
        </w:rPr>
        <w:t>. T</w:t>
      </w:r>
      <w:r w:rsidR="503209E0" w:rsidRPr="6FB075ED">
        <w:rPr>
          <w:rFonts w:ascii="Arial" w:eastAsia="Arial" w:hAnsi="Arial" w:cs="Arial"/>
          <w:color w:val="0B0C0C"/>
          <w:sz w:val="22"/>
          <w:szCs w:val="22"/>
        </w:rPr>
        <w:t>h</w:t>
      </w:r>
      <w:r w:rsidR="72C217EB" w:rsidRPr="6FB075ED">
        <w:rPr>
          <w:rFonts w:ascii="Arial" w:eastAsia="Arial" w:hAnsi="Arial" w:cs="Arial"/>
          <w:color w:val="0B0C0C"/>
          <w:sz w:val="22"/>
          <w:szCs w:val="22"/>
        </w:rPr>
        <w:t xml:space="preserve">e Governments drive to </w:t>
      </w:r>
      <w:r w:rsidR="7A723845" w:rsidRPr="6FB075ED">
        <w:rPr>
          <w:rFonts w:ascii="Arial" w:eastAsia="Arial" w:hAnsi="Arial" w:cs="Arial"/>
          <w:color w:val="0B0C0C"/>
          <w:sz w:val="22"/>
          <w:szCs w:val="22"/>
        </w:rPr>
        <w:t>reduce the pressure on the NHS (Bed Blocking)</w:t>
      </w:r>
      <w:r w:rsidR="2E61123E" w:rsidRPr="6FB075ED">
        <w:rPr>
          <w:rFonts w:ascii="Arial" w:eastAsia="Arial" w:hAnsi="Arial" w:cs="Arial"/>
          <w:color w:val="0B0C0C"/>
          <w:sz w:val="22"/>
          <w:szCs w:val="22"/>
        </w:rPr>
        <w:t>, Home Office</w:t>
      </w:r>
      <w:r w:rsidR="5847458A" w:rsidRPr="6FB075ED">
        <w:rPr>
          <w:rFonts w:ascii="Arial" w:eastAsia="Arial" w:hAnsi="Arial" w:cs="Arial"/>
          <w:color w:val="0B0C0C"/>
          <w:sz w:val="22"/>
          <w:szCs w:val="22"/>
        </w:rPr>
        <w:t>, (i</w:t>
      </w:r>
      <w:r w:rsidR="2E61123E" w:rsidRPr="6FB075ED">
        <w:rPr>
          <w:rFonts w:ascii="Arial" w:eastAsia="Arial" w:hAnsi="Arial" w:cs="Arial"/>
          <w:color w:val="0B0C0C"/>
          <w:sz w:val="22"/>
          <w:szCs w:val="22"/>
        </w:rPr>
        <w:t>mmigration pressures and prison overcrowding</w:t>
      </w:r>
      <w:r w:rsidR="762CAF22" w:rsidRPr="6FB075ED">
        <w:rPr>
          <w:rFonts w:ascii="Arial" w:eastAsia="Arial" w:hAnsi="Arial" w:cs="Arial"/>
          <w:color w:val="0B0C0C"/>
          <w:sz w:val="22"/>
          <w:szCs w:val="22"/>
        </w:rPr>
        <w:t>)</w:t>
      </w:r>
      <w:r w:rsidR="2E61123E" w:rsidRPr="6FB075ED">
        <w:rPr>
          <w:rFonts w:ascii="Arial" w:eastAsia="Arial" w:hAnsi="Arial" w:cs="Arial"/>
          <w:color w:val="0B0C0C"/>
          <w:sz w:val="22"/>
          <w:szCs w:val="22"/>
        </w:rPr>
        <w:t xml:space="preserve"> and the need for people to be </w:t>
      </w:r>
      <w:r w:rsidR="171F7353" w:rsidRPr="6FB075ED">
        <w:rPr>
          <w:rFonts w:ascii="Arial" w:eastAsia="Arial" w:hAnsi="Arial" w:cs="Arial"/>
          <w:color w:val="0B0C0C"/>
          <w:sz w:val="22"/>
          <w:szCs w:val="22"/>
        </w:rPr>
        <w:t>independently</w:t>
      </w:r>
      <w:r w:rsidR="2E61123E" w:rsidRPr="6FB075ED">
        <w:rPr>
          <w:rFonts w:ascii="Arial" w:eastAsia="Arial" w:hAnsi="Arial" w:cs="Arial"/>
          <w:color w:val="0B0C0C"/>
          <w:sz w:val="22"/>
          <w:szCs w:val="22"/>
        </w:rPr>
        <w:t xml:space="preserve"> living in the </w:t>
      </w:r>
      <w:r w:rsidR="156D5734" w:rsidRPr="6FB075ED">
        <w:rPr>
          <w:rFonts w:ascii="Arial" w:eastAsia="Arial" w:hAnsi="Arial" w:cs="Arial"/>
          <w:color w:val="0B0C0C"/>
          <w:sz w:val="22"/>
          <w:szCs w:val="22"/>
        </w:rPr>
        <w:t>community</w:t>
      </w:r>
      <w:r w:rsidR="2E61123E" w:rsidRPr="6FB075ED">
        <w:rPr>
          <w:rFonts w:ascii="Arial" w:eastAsia="Arial" w:hAnsi="Arial" w:cs="Arial"/>
          <w:color w:val="0B0C0C"/>
          <w:sz w:val="22"/>
          <w:szCs w:val="22"/>
        </w:rPr>
        <w:t xml:space="preserve"> and not placed in </w:t>
      </w:r>
      <w:r w:rsidR="1D7951C8" w:rsidRPr="6FB075ED">
        <w:rPr>
          <w:rFonts w:ascii="Arial" w:eastAsia="Arial" w:hAnsi="Arial" w:cs="Arial"/>
          <w:color w:val="0B0C0C"/>
          <w:sz w:val="22"/>
          <w:szCs w:val="22"/>
        </w:rPr>
        <w:t>institutes</w:t>
      </w:r>
      <w:r w:rsidR="5BE7ABCE" w:rsidRPr="6FB075ED">
        <w:rPr>
          <w:rFonts w:ascii="Arial" w:eastAsia="Arial" w:hAnsi="Arial" w:cs="Arial"/>
          <w:color w:val="0B0C0C"/>
          <w:sz w:val="22"/>
          <w:szCs w:val="22"/>
        </w:rPr>
        <w:t xml:space="preserve"> w</w:t>
      </w:r>
      <w:r w:rsidR="72C217EB" w:rsidRPr="6FB075ED">
        <w:rPr>
          <w:rFonts w:ascii="Arial" w:eastAsia="Arial" w:hAnsi="Arial" w:cs="Arial"/>
          <w:color w:val="0B0C0C"/>
          <w:sz w:val="22"/>
          <w:szCs w:val="22"/>
        </w:rPr>
        <w:t xml:space="preserve">ill </w:t>
      </w:r>
      <w:r w:rsidR="2A2912BE" w:rsidRPr="6FB075ED">
        <w:rPr>
          <w:rFonts w:ascii="Arial" w:eastAsia="Arial" w:hAnsi="Arial" w:cs="Arial"/>
          <w:color w:val="0B0C0C"/>
          <w:sz w:val="22"/>
          <w:szCs w:val="22"/>
        </w:rPr>
        <w:t xml:space="preserve">result </w:t>
      </w:r>
      <w:r w:rsidR="03538843" w:rsidRPr="6FB075ED">
        <w:rPr>
          <w:rFonts w:ascii="Arial" w:eastAsia="Arial" w:hAnsi="Arial" w:cs="Arial"/>
          <w:color w:val="0B0C0C"/>
          <w:sz w:val="22"/>
          <w:szCs w:val="22"/>
        </w:rPr>
        <w:t xml:space="preserve">in an increase in demand </w:t>
      </w:r>
      <w:r w:rsidR="2A2912BE" w:rsidRPr="6FB075ED">
        <w:rPr>
          <w:rFonts w:ascii="Arial" w:eastAsia="Arial" w:hAnsi="Arial" w:cs="Arial"/>
          <w:color w:val="0B0C0C"/>
          <w:sz w:val="22"/>
          <w:szCs w:val="22"/>
        </w:rPr>
        <w:t>in</w:t>
      </w:r>
      <w:r w:rsidR="29EC1F49" w:rsidRPr="6FB075ED">
        <w:rPr>
          <w:rFonts w:ascii="Arial" w:eastAsia="Arial" w:hAnsi="Arial" w:cs="Arial"/>
          <w:color w:val="0B0C0C"/>
          <w:sz w:val="22"/>
          <w:szCs w:val="22"/>
        </w:rPr>
        <w:t xml:space="preserve"> </w:t>
      </w:r>
      <w:r w:rsidR="2A2912BE" w:rsidRPr="6FB075ED">
        <w:rPr>
          <w:rFonts w:ascii="Arial" w:eastAsia="Arial" w:hAnsi="Arial" w:cs="Arial"/>
          <w:color w:val="0B0C0C"/>
          <w:sz w:val="22"/>
          <w:szCs w:val="22"/>
        </w:rPr>
        <w:t>th</w:t>
      </w:r>
      <w:r w:rsidR="3DCDAAB1" w:rsidRPr="6FB075ED">
        <w:rPr>
          <w:rFonts w:ascii="Arial" w:eastAsia="Arial" w:hAnsi="Arial" w:cs="Arial"/>
          <w:color w:val="0B0C0C"/>
          <w:sz w:val="22"/>
          <w:szCs w:val="22"/>
        </w:rPr>
        <w:t>e</w:t>
      </w:r>
      <w:r w:rsidR="2A2912BE" w:rsidRPr="6FB075ED">
        <w:rPr>
          <w:rFonts w:ascii="Arial" w:eastAsia="Arial" w:hAnsi="Arial" w:cs="Arial"/>
          <w:color w:val="0B0C0C"/>
          <w:sz w:val="22"/>
          <w:szCs w:val="22"/>
        </w:rPr>
        <w:t xml:space="preserve"> future</w:t>
      </w:r>
      <w:r w:rsidR="28D0C721" w:rsidRPr="6FB075ED">
        <w:rPr>
          <w:rFonts w:ascii="Arial" w:eastAsia="Arial" w:hAnsi="Arial" w:cs="Arial"/>
          <w:color w:val="0B0C0C"/>
          <w:sz w:val="22"/>
          <w:szCs w:val="22"/>
        </w:rPr>
        <w:t>.</w:t>
      </w:r>
    </w:p>
    <w:p w14:paraId="2974589C" w14:textId="6C2E0F84" w:rsidR="735BE788" w:rsidRDefault="735BE788" w:rsidP="6FB075ED">
      <w:pPr>
        <w:spacing w:after="75"/>
        <w:jc w:val="both"/>
        <w:rPr>
          <w:rFonts w:ascii="Arial" w:eastAsia="Arial" w:hAnsi="Arial" w:cs="Arial"/>
          <w:b/>
          <w:bCs/>
          <w:color w:val="0B0C0C"/>
          <w:sz w:val="22"/>
          <w:szCs w:val="22"/>
        </w:rPr>
      </w:pPr>
      <w:r w:rsidRPr="6FB075ED">
        <w:rPr>
          <w:rFonts w:ascii="Arial" w:eastAsia="Arial" w:hAnsi="Arial" w:cs="Arial"/>
          <w:b/>
          <w:bCs/>
          <w:color w:val="0B0C0C"/>
          <w:sz w:val="22"/>
          <w:szCs w:val="22"/>
        </w:rPr>
        <w:t>Table 1-Commissioning List and Landlords in the City as of 1</w:t>
      </w:r>
      <w:r w:rsidRPr="6FB075ED">
        <w:rPr>
          <w:rFonts w:ascii="Arial" w:eastAsia="Arial" w:hAnsi="Arial" w:cs="Arial"/>
          <w:b/>
          <w:bCs/>
          <w:color w:val="0B0C0C"/>
          <w:sz w:val="22"/>
          <w:szCs w:val="22"/>
          <w:vertAlign w:val="superscript"/>
        </w:rPr>
        <w:t>st</w:t>
      </w:r>
      <w:r w:rsidRPr="6FB075ED">
        <w:rPr>
          <w:rFonts w:ascii="Arial" w:eastAsia="Arial" w:hAnsi="Arial" w:cs="Arial"/>
          <w:b/>
          <w:bCs/>
          <w:color w:val="0B0C0C"/>
          <w:sz w:val="22"/>
          <w:szCs w:val="22"/>
        </w:rPr>
        <w:t xml:space="preserve"> August 2024.</w:t>
      </w:r>
    </w:p>
    <w:tbl>
      <w:tblPr>
        <w:tblW w:w="100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3420"/>
        <w:gridCol w:w="1335"/>
        <w:gridCol w:w="5328"/>
      </w:tblGrid>
      <w:tr w:rsidR="60377800" w14:paraId="1E284FE0" w14:textId="77777777" w:rsidTr="6FB075ED">
        <w:trPr>
          <w:trHeight w:val="300"/>
        </w:trPr>
        <w:tc>
          <w:tcPr>
            <w:tcW w:w="3420" w:type="dxa"/>
            <w:shd w:val="clear" w:color="auto" w:fill="A5C9EB" w:themeFill="text2" w:themeFillTint="40"/>
            <w:vAlign w:val="center"/>
          </w:tcPr>
          <w:p w14:paraId="76C739D6" w14:textId="7B332901"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Landlord</w:t>
            </w:r>
          </w:p>
        </w:tc>
        <w:tc>
          <w:tcPr>
            <w:tcW w:w="1335" w:type="dxa"/>
            <w:shd w:val="clear" w:color="auto" w:fill="A5C9EB" w:themeFill="text2" w:themeFillTint="40"/>
            <w:vAlign w:val="center"/>
          </w:tcPr>
          <w:p w14:paraId="18B30F2A" w14:textId="1E48CEF6"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Number of properties</w:t>
            </w:r>
          </w:p>
        </w:tc>
        <w:tc>
          <w:tcPr>
            <w:tcW w:w="5328" w:type="dxa"/>
            <w:shd w:val="clear" w:color="auto" w:fill="A5C9EB" w:themeFill="text2" w:themeFillTint="40"/>
            <w:vAlign w:val="center"/>
          </w:tcPr>
          <w:p w14:paraId="69510EA7" w14:textId="26C6C095" w:rsidR="0BA9F1B0" w:rsidRDefault="2B02BCC5" w:rsidP="11ADFDE3">
            <w:pPr>
              <w:spacing w:after="0"/>
              <w:ind w:left="-90"/>
              <w:rPr>
                <w:rFonts w:ascii="Arial" w:eastAsia="Arial" w:hAnsi="Arial" w:cs="Arial"/>
                <w:sz w:val="22"/>
                <w:szCs w:val="22"/>
              </w:rPr>
            </w:pPr>
            <w:r w:rsidRPr="11ADFDE3">
              <w:rPr>
                <w:rFonts w:ascii="Arial" w:eastAsia="Arial" w:hAnsi="Arial" w:cs="Arial"/>
                <w:sz w:val="22"/>
                <w:szCs w:val="22"/>
              </w:rPr>
              <w:t>Commissioning Authority</w:t>
            </w:r>
          </w:p>
        </w:tc>
      </w:tr>
      <w:tr w:rsidR="60377800" w14:paraId="397724B1" w14:textId="77777777" w:rsidTr="6FB075ED">
        <w:trPr>
          <w:trHeight w:val="300"/>
        </w:trPr>
        <w:tc>
          <w:tcPr>
            <w:tcW w:w="3420" w:type="dxa"/>
            <w:vAlign w:val="center"/>
          </w:tcPr>
          <w:p w14:paraId="63BCB722" w14:textId="521B283B"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A2 Dominion North</w:t>
            </w:r>
          </w:p>
        </w:tc>
        <w:tc>
          <w:tcPr>
            <w:tcW w:w="1335" w:type="dxa"/>
          </w:tcPr>
          <w:p w14:paraId="19F722BE" w14:textId="59407338"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81</w:t>
            </w:r>
          </w:p>
        </w:tc>
        <w:tc>
          <w:tcPr>
            <w:tcW w:w="5328" w:type="dxa"/>
            <w:vAlign w:val="center"/>
          </w:tcPr>
          <w:p w14:paraId="39BB29FB" w14:textId="0556C04E" w:rsidR="60377800" w:rsidRDefault="60377800" w:rsidP="60377800">
            <w:pPr>
              <w:spacing w:after="0"/>
              <w:rPr>
                <w:rFonts w:ascii="Arial" w:eastAsia="Arial" w:hAnsi="Arial" w:cs="Arial"/>
                <w:sz w:val="22"/>
                <w:szCs w:val="22"/>
              </w:rPr>
            </w:pPr>
            <w:r w:rsidRPr="6FB075ED">
              <w:rPr>
                <w:rFonts w:ascii="Arial" w:eastAsia="Arial" w:hAnsi="Arial" w:cs="Arial"/>
                <w:sz w:val="22"/>
                <w:szCs w:val="22"/>
              </w:rPr>
              <w:t>Oxford City Council</w:t>
            </w:r>
            <w:r w:rsidR="33B4D35B" w:rsidRPr="6FB075ED">
              <w:rPr>
                <w:rFonts w:ascii="Arial" w:eastAsia="Arial" w:hAnsi="Arial" w:cs="Arial"/>
                <w:sz w:val="22"/>
                <w:szCs w:val="22"/>
              </w:rPr>
              <w:t>, and others.</w:t>
            </w:r>
          </w:p>
        </w:tc>
      </w:tr>
      <w:tr w:rsidR="60377800" w14:paraId="24EFCFA7" w14:textId="77777777" w:rsidTr="6FB075ED">
        <w:trPr>
          <w:trHeight w:val="300"/>
        </w:trPr>
        <w:tc>
          <w:tcPr>
            <w:tcW w:w="3420" w:type="dxa"/>
            <w:vAlign w:val="center"/>
          </w:tcPr>
          <w:p w14:paraId="13846563" w14:textId="6143760C"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Acre Housing</w:t>
            </w:r>
          </w:p>
        </w:tc>
        <w:tc>
          <w:tcPr>
            <w:tcW w:w="1335" w:type="dxa"/>
          </w:tcPr>
          <w:p w14:paraId="6742070C" w14:textId="2A7F9A7E"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6</w:t>
            </w:r>
          </w:p>
        </w:tc>
        <w:tc>
          <w:tcPr>
            <w:tcW w:w="5328" w:type="dxa"/>
            <w:vAlign w:val="center"/>
          </w:tcPr>
          <w:p w14:paraId="273FF9DB" w14:textId="3216CE39"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Oxfordshire County Council</w:t>
            </w:r>
          </w:p>
        </w:tc>
      </w:tr>
      <w:tr w:rsidR="60377800" w14:paraId="768FAEC1" w14:textId="77777777" w:rsidTr="6FB075ED">
        <w:trPr>
          <w:trHeight w:val="300"/>
        </w:trPr>
        <w:tc>
          <w:tcPr>
            <w:tcW w:w="3420" w:type="dxa"/>
            <w:vAlign w:val="center"/>
          </w:tcPr>
          <w:p w14:paraId="423C92CC" w14:textId="65ED073A"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ACT transformation</w:t>
            </w:r>
          </w:p>
        </w:tc>
        <w:tc>
          <w:tcPr>
            <w:tcW w:w="1335" w:type="dxa"/>
          </w:tcPr>
          <w:p w14:paraId="1BDD3F95" w14:textId="5674ECAC"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8</w:t>
            </w:r>
          </w:p>
        </w:tc>
        <w:tc>
          <w:tcPr>
            <w:tcW w:w="5328" w:type="dxa"/>
            <w:vAlign w:val="center"/>
          </w:tcPr>
          <w:p w14:paraId="715D1B42" w14:textId="7BAE97E7" w:rsidR="60377800" w:rsidRDefault="60377800" w:rsidP="60377800">
            <w:pPr>
              <w:spacing w:after="0"/>
              <w:rPr>
                <w:rFonts w:ascii="Arial" w:eastAsia="Arial" w:hAnsi="Arial" w:cs="Arial"/>
                <w:sz w:val="22"/>
                <w:szCs w:val="22"/>
              </w:rPr>
            </w:pPr>
            <w:r w:rsidRPr="6FB075ED">
              <w:rPr>
                <w:rFonts w:ascii="Arial" w:eastAsia="Arial" w:hAnsi="Arial" w:cs="Arial"/>
                <w:sz w:val="22"/>
                <w:szCs w:val="22"/>
              </w:rPr>
              <w:t>No</w:t>
            </w:r>
            <w:r w:rsidR="7BB8F3DE" w:rsidRPr="6FB075ED">
              <w:rPr>
                <w:rFonts w:ascii="Arial" w:eastAsia="Arial" w:hAnsi="Arial" w:cs="Arial"/>
                <w:sz w:val="22"/>
                <w:szCs w:val="22"/>
              </w:rPr>
              <w:t>n</w:t>
            </w:r>
            <w:r w:rsidR="0F658480" w:rsidRPr="6FB075ED">
              <w:rPr>
                <w:rFonts w:ascii="Arial" w:eastAsia="Arial" w:hAnsi="Arial" w:cs="Arial"/>
                <w:sz w:val="22"/>
                <w:szCs w:val="22"/>
              </w:rPr>
              <w:t>-</w:t>
            </w:r>
            <w:r w:rsidRPr="6FB075ED">
              <w:rPr>
                <w:rFonts w:ascii="Arial" w:eastAsia="Arial" w:hAnsi="Arial" w:cs="Arial"/>
                <w:sz w:val="22"/>
                <w:szCs w:val="22"/>
              </w:rPr>
              <w:t>commissioned beds</w:t>
            </w:r>
          </w:p>
        </w:tc>
      </w:tr>
      <w:tr w:rsidR="60377800" w14:paraId="4DF93320" w14:textId="77777777" w:rsidTr="6FB075ED">
        <w:trPr>
          <w:trHeight w:val="300"/>
        </w:trPr>
        <w:tc>
          <w:tcPr>
            <w:tcW w:w="3420" w:type="dxa"/>
            <w:vAlign w:val="center"/>
          </w:tcPr>
          <w:p w14:paraId="1178739B" w14:textId="68538CF1"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Adapt Charity</w:t>
            </w:r>
          </w:p>
        </w:tc>
        <w:tc>
          <w:tcPr>
            <w:tcW w:w="1335" w:type="dxa"/>
          </w:tcPr>
          <w:p w14:paraId="45A77CB5" w14:textId="1917A009"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39</w:t>
            </w:r>
          </w:p>
        </w:tc>
        <w:tc>
          <w:tcPr>
            <w:tcW w:w="5328" w:type="dxa"/>
            <w:vAlign w:val="center"/>
          </w:tcPr>
          <w:p w14:paraId="0588BB20" w14:textId="7EFD6D9D" w:rsidR="60377800" w:rsidRDefault="60377800" w:rsidP="60377800">
            <w:pPr>
              <w:spacing w:after="0"/>
              <w:rPr>
                <w:rFonts w:ascii="Arial" w:eastAsia="Arial" w:hAnsi="Arial" w:cs="Arial"/>
                <w:sz w:val="22"/>
                <w:szCs w:val="22"/>
              </w:rPr>
            </w:pPr>
            <w:r w:rsidRPr="6FB075ED">
              <w:rPr>
                <w:rFonts w:ascii="Arial" w:eastAsia="Arial" w:hAnsi="Arial" w:cs="Arial"/>
                <w:sz w:val="22"/>
                <w:szCs w:val="22"/>
              </w:rPr>
              <w:t>No</w:t>
            </w:r>
            <w:r w:rsidR="097A63BA" w:rsidRPr="6FB075ED">
              <w:rPr>
                <w:rFonts w:ascii="Arial" w:eastAsia="Arial" w:hAnsi="Arial" w:cs="Arial"/>
                <w:sz w:val="22"/>
                <w:szCs w:val="22"/>
              </w:rPr>
              <w:t>n</w:t>
            </w:r>
            <w:r w:rsidR="37C2F652" w:rsidRPr="6FB075ED">
              <w:rPr>
                <w:rFonts w:ascii="Arial" w:eastAsia="Arial" w:hAnsi="Arial" w:cs="Arial"/>
                <w:sz w:val="22"/>
                <w:szCs w:val="22"/>
              </w:rPr>
              <w:t>-</w:t>
            </w:r>
            <w:r w:rsidRPr="6FB075ED">
              <w:rPr>
                <w:rFonts w:ascii="Arial" w:eastAsia="Arial" w:hAnsi="Arial" w:cs="Arial"/>
                <w:sz w:val="22"/>
                <w:szCs w:val="22"/>
              </w:rPr>
              <w:t>commissioned beds</w:t>
            </w:r>
          </w:p>
        </w:tc>
      </w:tr>
      <w:tr w:rsidR="60377800" w14:paraId="71B4D0D4" w14:textId="77777777" w:rsidTr="6FB075ED">
        <w:trPr>
          <w:trHeight w:val="300"/>
        </w:trPr>
        <w:tc>
          <w:tcPr>
            <w:tcW w:w="3420" w:type="dxa"/>
            <w:vAlign w:val="center"/>
          </w:tcPr>
          <w:p w14:paraId="66F38065" w14:textId="1805378A"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Advance Housing and Support</w:t>
            </w:r>
          </w:p>
        </w:tc>
        <w:tc>
          <w:tcPr>
            <w:tcW w:w="1335" w:type="dxa"/>
          </w:tcPr>
          <w:p w14:paraId="12ED8F3E" w14:textId="1BAAE38D"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24</w:t>
            </w:r>
          </w:p>
        </w:tc>
        <w:tc>
          <w:tcPr>
            <w:tcW w:w="5328" w:type="dxa"/>
            <w:vAlign w:val="center"/>
          </w:tcPr>
          <w:p w14:paraId="7F31F9AA" w14:textId="42055ED7"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Oxfordshire County Council</w:t>
            </w:r>
          </w:p>
        </w:tc>
      </w:tr>
      <w:tr w:rsidR="60377800" w14:paraId="06B09963" w14:textId="77777777" w:rsidTr="6FB075ED">
        <w:trPr>
          <w:trHeight w:val="300"/>
        </w:trPr>
        <w:tc>
          <w:tcPr>
            <w:tcW w:w="3420" w:type="dxa"/>
            <w:vAlign w:val="center"/>
          </w:tcPr>
          <w:p w14:paraId="6469FE05" w14:textId="278F8707"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Anchor Hanover Group</w:t>
            </w:r>
          </w:p>
        </w:tc>
        <w:tc>
          <w:tcPr>
            <w:tcW w:w="1335" w:type="dxa"/>
          </w:tcPr>
          <w:p w14:paraId="466380B3" w14:textId="6FDEF1B8"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69</w:t>
            </w:r>
          </w:p>
        </w:tc>
        <w:tc>
          <w:tcPr>
            <w:tcW w:w="5328" w:type="dxa"/>
            <w:vAlign w:val="center"/>
          </w:tcPr>
          <w:p w14:paraId="45A27A22" w14:textId="3990E2B5"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Oxfordshire County Council</w:t>
            </w:r>
          </w:p>
        </w:tc>
      </w:tr>
      <w:tr w:rsidR="60377800" w14:paraId="6A108747" w14:textId="77777777" w:rsidTr="6FB075ED">
        <w:trPr>
          <w:trHeight w:val="300"/>
        </w:trPr>
        <w:tc>
          <w:tcPr>
            <w:tcW w:w="3420" w:type="dxa"/>
            <w:vAlign w:val="center"/>
          </w:tcPr>
          <w:p w14:paraId="7A9CE5DA" w14:textId="631ACB1D"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Aspire Oxford</w:t>
            </w:r>
          </w:p>
        </w:tc>
        <w:tc>
          <w:tcPr>
            <w:tcW w:w="1335" w:type="dxa"/>
          </w:tcPr>
          <w:p w14:paraId="2D68B93D" w14:textId="02AAE826"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45</w:t>
            </w:r>
          </w:p>
        </w:tc>
        <w:tc>
          <w:tcPr>
            <w:tcW w:w="5328" w:type="dxa"/>
            <w:vAlign w:val="center"/>
          </w:tcPr>
          <w:p w14:paraId="7A09A4CA" w14:textId="0165F3BF"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Oxford City Council</w:t>
            </w:r>
          </w:p>
        </w:tc>
      </w:tr>
      <w:tr w:rsidR="60377800" w14:paraId="4FBA3985" w14:textId="77777777" w:rsidTr="6FB075ED">
        <w:trPr>
          <w:trHeight w:val="300"/>
        </w:trPr>
        <w:tc>
          <w:tcPr>
            <w:tcW w:w="3420" w:type="dxa"/>
            <w:vAlign w:val="center"/>
          </w:tcPr>
          <w:p w14:paraId="7FE5571F" w14:textId="0082AAEE"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Auckland Home Solutions CIC</w:t>
            </w:r>
          </w:p>
        </w:tc>
        <w:tc>
          <w:tcPr>
            <w:tcW w:w="1335" w:type="dxa"/>
          </w:tcPr>
          <w:p w14:paraId="0A0E769E" w14:textId="5FAFCC94"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5</w:t>
            </w:r>
          </w:p>
        </w:tc>
        <w:tc>
          <w:tcPr>
            <w:tcW w:w="5328" w:type="dxa"/>
            <w:vAlign w:val="center"/>
          </w:tcPr>
          <w:p w14:paraId="5C40CBC3" w14:textId="0E05CB9D"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Oxfordshire County Council</w:t>
            </w:r>
          </w:p>
        </w:tc>
      </w:tr>
      <w:tr w:rsidR="60377800" w14:paraId="1CE3E667" w14:textId="77777777" w:rsidTr="6FB075ED">
        <w:trPr>
          <w:trHeight w:val="300"/>
        </w:trPr>
        <w:tc>
          <w:tcPr>
            <w:tcW w:w="3420" w:type="dxa"/>
            <w:vAlign w:val="center"/>
          </w:tcPr>
          <w:p w14:paraId="244110BA" w14:textId="7A8FE36E" w:rsidR="60377800" w:rsidRDefault="60377800" w:rsidP="60377800">
            <w:pPr>
              <w:spacing w:after="0"/>
              <w:rPr>
                <w:rFonts w:ascii="Arial" w:eastAsia="Arial" w:hAnsi="Arial" w:cs="Arial"/>
                <w:sz w:val="22"/>
                <w:szCs w:val="22"/>
              </w:rPr>
            </w:pPr>
            <w:r w:rsidRPr="6FB075ED">
              <w:rPr>
                <w:rFonts w:ascii="Arial" w:eastAsia="Arial" w:hAnsi="Arial" w:cs="Arial"/>
                <w:sz w:val="22"/>
                <w:szCs w:val="22"/>
              </w:rPr>
              <w:t>Bedfordshire</w:t>
            </w:r>
            <w:r w:rsidR="608BBF81" w:rsidRPr="6FB075ED">
              <w:rPr>
                <w:rFonts w:ascii="Arial" w:eastAsia="Arial" w:hAnsi="Arial" w:cs="Arial"/>
                <w:sz w:val="22"/>
                <w:szCs w:val="22"/>
              </w:rPr>
              <w:t xml:space="preserve"> </w:t>
            </w:r>
            <w:r w:rsidRPr="6FB075ED">
              <w:rPr>
                <w:rFonts w:ascii="Arial" w:eastAsia="Arial" w:hAnsi="Arial" w:cs="Arial"/>
                <w:sz w:val="22"/>
                <w:szCs w:val="22"/>
              </w:rPr>
              <w:t>Pilgrims Association</w:t>
            </w:r>
          </w:p>
        </w:tc>
        <w:tc>
          <w:tcPr>
            <w:tcW w:w="1335" w:type="dxa"/>
          </w:tcPr>
          <w:p w14:paraId="0C65777A" w14:textId="338E105F"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15</w:t>
            </w:r>
          </w:p>
        </w:tc>
        <w:tc>
          <w:tcPr>
            <w:tcW w:w="5328" w:type="dxa"/>
            <w:vAlign w:val="center"/>
          </w:tcPr>
          <w:p w14:paraId="3A922ACE" w14:textId="6D8CEC99" w:rsidR="60377800" w:rsidRDefault="3A22CD17" w:rsidP="60377800">
            <w:pPr>
              <w:rPr>
                <w:rFonts w:ascii="Arial" w:eastAsia="Arial" w:hAnsi="Arial" w:cs="Arial"/>
                <w:sz w:val="22"/>
                <w:szCs w:val="22"/>
              </w:rPr>
            </w:pPr>
            <w:r w:rsidRPr="6FB075ED">
              <w:rPr>
                <w:rFonts w:ascii="Arial" w:eastAsia="Arial" w:hAnsi="Arial" w:cs="Arial"/>
                <w:sz w:val="22"/>
                <w:szCs w:val="22"/>
              </w:rPr>
              <w:t>To be confirmed</w:t>
            </w:r>
          </w:p>
        </w:tc>
      </w:tr>
      <w:tr w:rsidR="60377800" w14:paraId="05BD891B" w14:textId="77777777" w:rsidTr="6FB075ED">
        <w:trPr>
          <w:trHeight w:val="300"/>
        </w:trPr>
        <w:tc>
          <w:tcPr>
            <w:tcW w:w="3420" w:type="dxa"/>
            <w:vAlign w:val="center"/>
          </w:tcPr>
          <w:p w14:paraId="607310C2" w14:textId="3149F286"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City of Oxford Charity</w:t>
            </w:r>
          </w:p>
        </w:tc>
        <w:tc>
          <w:tcPr>
            <w:tcW w:w="1335" w:type="dxa"/>
          </w:tcPr>
          <w:p w14:paraId="09D686A4" w14:textId="2730A22A"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10</w:t>
            </w:r>
          </w:p>
        </w:tc>
        <w:tc>
          <w:tcPr>
            <w:tcW w:w="5328" w:type="dxa"/>
            <w:vAlign w:val="center"/>
          </w:tcPr>
          <w:p w14:paraId="6A14BB13" w14:textId="64C9BEE5" w:rsidR="60377800" w:rsidRDefault="60377800" w:rsidP="60377800">
            <w:pPr>
              <w:spacing w:after="0"/>
              <w:rPr>
                <w:rFonts w:ascii="Arial" w:eastAsia="Arial" w:hAnsi="Arial" w:cs="Arial"/>
                <w:sz w:val="22"/>
                <w:szCs w:val="22"/>
              </w:rPr>
            </w:pPr>
            <w:r w:rsidRPr="6FB075ED">
              <w:rPr>
                <w:rFonts w:ascii="Arial" w:eastAsia="Arial" w:hAnsi="Arial" w:cs="Arial"/>
                <w:sz w:val="22"/>
                <w:szCs w:val="22"/>
              </w:rPr>
              <w:t>No</w:t>
            </w:r>
            <w:r w:rsidR="3B3545E8" w:rsidRPr="6FB075ED">
              <w:rPr>
                <w:rFonts w:ascii="Arial" w:eastAsia="Arial" w:hAnsi="Arial" w:cs="Arial"/>
                <w:sz w:val="22"/>
                <w:szCs w:val="22"/>
              </w:rPr>
              <w:t>n</w:t>
            </w:r>
            <w:r w:rsidR="63D57618" w:rsidRPr="6FB075ED">
              <w:rPr>
                <w:rFonts w:ascii="Arial" w:eastAsia="Arial" w:hAnsi="Arial" w:cs="Arial"/>
                <w:sz w:val="22"/>
                <w:szCs w:val="22"/>
              </w:rPr>
              <w:t>-</w:t>
            </w:r>
            <w:r w:rsidRPr="6FB075ED">
              <w:rPr>
                <w:rFonts w:ascii="Arial" w:eastAsia="Arial" w:hAnsi="Arial" w:cs="Arial"/>
                <w:sz w:val="22"/>
                <w:szCs w:val="22"/>
              </w:rPr>
              <w:t>commissioned beds</w:t>
            </w:r>
          </w:p>
        </w:tc>
      </w:tr>
      <w:tr w:rsidR="60377800" w14:paraId="1CC16B87" w14:textId="77777777" w:rsidTr="6FB075ED">
        <w:trPr>
          <w:trHeight w:val="300"/>
        </w:trPr>
        <w:tc>
          <w:tcPr>
            <w:tcW w:w="3420" w:type="dxa"/>
            <w:vAlign w:val="center"/>
          </w:tcPr>
          <w:p w14:paraId="710775E7" w14:textId="617DC991"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Connection Support</w:t>
            </w:r>
          </w:p>
        </w:tc>
        <w:tc>
          <w:tcPr>
            <w:tcW w:w="1335" w:type="dxa"/>
          </w:tcPr>
          <w:p w14:paraId="5A421F36" w14:textId="65EF8896"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36</w:t>
            </w:r>
          </w:p>
        </w:tc>
        <w:tc>
          <w:tcPr>
            <w:tcW w:w="5328" w:type="dxa"/>
            <w:vAlign w:val="center"/>
          </w:tcPr>
          <w:p w14:paraId="0B86B682" w14:textId="355CD343" w:rsidR="60377800" w:rsidRDefault="60377800" w:rsidP="60377800">
            <w:pPr>
              <w:spacing w:after="0"/>
              <w:rPr>
                <w:rFonts w:ascii="Arial" w:eastAsia="Arial" w:hAnsi="Arial" w:cs="Arial"/>
                <w:sz w:val="22"/>
                <w:szCs w:val="22"/>
              </w:rPr>
            </w:pPr>
            <w:r w:rsidRPr="6FB075ED">
              <w:rPr>
                <w:rFonts w:ascii="Arial" w:eastAsia="Arial" w:hAnsi="Arial" w:cs="Arial"/>
                <w:sz w:val="22"/>
                <w:szCs w:val="22"/>
              </w:rPr>
              <w:t>Oxford City Council</w:t>
            </w:r>
            <w:r w:rsidR="40D3755E" w:rsidRPr="6FB075ED">
              <w:rPr>
                <w:rFonts w:ascii="Arial" w:eastAsia="Arial" w:hAnsi="Arial" w:cs="Arial"/>
                <w:sz w:val="22"/>
                <w:szCs w:val="22"/>
              </w:rPr>
              <w:t xml:space="preserve"> (NHS grant)</w:t>
            </w:r>
            <w:r w:rsidRPr="6FB075ED">
              <w:rPr>
                <w:rFonts w:ascii="Arial" w:eastAsia="Arial" w:hAnsi="Arial" w:cs="Arial"/>
                <w:sz w:val="22"/>
                <w:szCs w:val="22"/>
              </w:rPr>
              <w:t>, Oxfordshire County Council</w:t>
            </w:r>
          </w:p>
        </w:tc>
      </w:tr>
      <w:tr w:rsidR="60377800" w14:paraId="227100E4" w14:textId="77777777" w:rsidTr="6FB075ED">
        <w:trPr>
          <w:trHeight w:val="300"/>
        </w:trPr>
        <w:tc>
          <w:tcPr>
            <w:tcW w:w="3420" w:type="dxa"/>
            <w:vAlign w:val="center"/>
          </w:tcPr>
          <w:p w14:paraId="2FF255DF" w14:textId="325EEAAE"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Edge Housing</w:t>
            </w:r>
          </w:p>
        </w:tc>
        <w:tc>
          <w:tcPr>
            <w:tcW w:w="1335" w:type="dxa"/>
          </w:tcPr>
          <w:p w14:paraId="07F25DB1" w14:textId="2F041985"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13</w:t>
            </w:r>
          </w:p>
        </w:tc>
        <w:tc>
          <w:tcPr>
            <w:tcW w:w="5328" w:type="dxa"/>
            <w:vAlign w:val="center"/>
          </w:tcPr>
          <w:p w14:paraId="7BA9EC4D" w14:textId="6318D5A2" w:rsidR="60377800" w:rsidRDefault="3A2BF92D" w:rsidP="60377800">
            <w:pPr>
              <w:spacing w:after="0"/>
              <w:rPr>
                <w:rFonts w:ascii="Arial" w:eastAsia="Arial" w:hAnsi="Arial" w:cs="Arial"/>
                <w:sz w:val="22"/>
                <w:szCs w:val="22"/>
              </w:rPr>
            </w:pPr>
            <w:bookmarkStart w:id="1" w:name="_Int_64uSzq8w"/>
            <w:r w:rsidRPr="6FB075ED">
              <w:rPr>
                <w:rFonts w:ascii="Arial" w:eastAsia="Arial" w:hAnsi="Arial" w:cs="Arial"/>
                <w:sz w:val="22"/>
                <w:szCs w:val="22"/>
              </w:rPr>
              <w:t>Non</w:t>
            </w:r>
            <w:r w:rsidR="23D495DC" w:rsidRPr="6FB075ED">
              <w:rPr>
                <w:rFonts w:ascii="Arial" w:eastAsia="Arial" w:hAnsi="Arial" w:cs="Arial"/>
                <w:sz w:val="22"/>
                <w:szCs w:val="22"/>
              </w:rPr>
              <w:t xml:space="preserve"> </w:t>
            </w:r>
            <w:r w:rsidRPr="6FB075ED">
              <w:rPr>
                <w:rFonts w:ascii="Arial" w:eastAsia="Arial" w:hAnsi="Arial" w:cs="Arial"/>
                <w:sz w:val="22"/>
                <w:szCs w:val="22"/>
              </w:rPr>
              <w:t>commissioned</w:t>
            </w:r>
            <w:bookmarkEnd w:id="1"/>
            <w:r w:rsidR="60377800" w:rsidRPr="6FB075ED">
              <w:rPr>
                <w:rFonts w:ascii="Arial" w:eastAsia="Arial" w:hAnsi="Arial" w:cs="Arial"/>
                <w:sz w:val="22"/>
                <w:szCs w:val="22"/>
              </w:rPr>
              <w:t xml:space="preserve"> beds</w:t>
            </w:r>
          </w:p>
        </w:tc>
      </w:tr>
      <w:tr w:rsidR="60377800" w14:paraId="3AEA00E9" w14:textId="77777777" w:rsidTr="6FB075ED">
        <w:trPr>
          <w:trHeight w:val="300"/>
        </w:trPr>
        <w:tc>
          <w:tcPr>
            <w:tcW w:w="3420" w:type="dxa"/>
            <w:vAlign w:val="center"/>
          </w:tcPr>
          <w:p w14:paraId="11D3A2D8" w14:textId="5BE46140"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Emmaus</w:t>
            </w:r>
          </w:p>
        </w:tc>
        <w:tc>
          <w:tcPr>
            <w:tcW w:w="1335" w:type="dxa"/>
          </w:tcPr>
          <w:p w14:paraId="5A884E5C" w14:textId="7A0C5984"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30</w:t>
            </w:r>
          </w:p>
        </w:tc>
        <w:tc>
          <w:tcPr>
            <w:tcW w:w="5328" w:type="dxa"/>
            <w:vAlign w:val="center"/>
          </w:tcPr>
          <w:p w14:paraId="7CE30D4F" w14:textId="0BF14543" w:rsidR="60377800" w:rsidRDefault="0DD2C336" w:rsidP="60377800">
            <w:pPr>
              <w:spacing w:after="0"/>
              <w:rPr>
                <w:rFonts w:ascii="Arial" w:eastAsia="Arial" w:hAnsi="Arial" w:cs="Arial"/>
                <w:sz w:val="22"/>
                <w:szCs w:val="22"/>
              </w:rPr>
            </w:pPr>
            <w:r w:rsidRPr="6FB075ED">
              <w:rPr>
                <w:rFonts w:ascii="Arial" w:eastAsia="Arial" w:hAnsi="Arial" w:cs="Arial"/>
                <w:sz w:val="22"/>
                <w:szCs w:val="22"/>
              </w:rPr>
              <w:t>Non</w:t>
            </w:r>
            <w:r w:rsidR="468210F4" w:rsidRPr="6FB075ED">
              <w:rPr>
                <w:rFonts w:ascii="Arial" w:eastAsia="Arial" w:hAnsi="Arial" w:cs="Arial"/>
                <w:sz w:val="22"/>
                <w:szCs w:val="22"/>
              </w:rPr>
              <w:t>-</w:t>
            </w:r>
            <w:r w:rsidRPr="6FB075ED">
              <w:rPr>
                <w:rFonts w:ascii="Arial" w:eastAsia="Arial" w:hAnsi="Arial" w:cs="Arial"/>
                <w:sz w:val="22"/>
                <w:szCs w:val="22"/>
              </w:rPr>
              <w:t>commissioned</w:t>
            </w:r>
            <w:r w:rsidR="60377800" w:rsidRPr="6FB075ED">
              <w:rPr>
                <w:rFonts w:ascii="Arial" w:eastAsia="Arial" w:hAnsi="Arial" w:cs="Arial"/>
                <w:sz w:val="22"/>
                <w:szCs w:val="22"/>
              </w:rPr>
              <w:t xml:space="preserve"> beds</w:t>
            </w:r>
          </w:p>
        </w:tc>
      </w:tr>
      <w:tr w:rsidR="60377800" w14:paraId="6F2468B5" w14:textId="77777777" w:rsidTr="6FB075ED">
        <w:trPr>
          <w:trHeight w:val="300"/>
        </w:trPr>
        <w:tc>
          <w:tcPr>
            <w:tcW w:w="3420" w:type="dxa"/>
            <w:vAlign w:val="center"/>
          </w:tcPr>
          <w:p w14:paraId="55389E83" w14:textId="63F2FDDB"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Greensquare Accord</w:t>
            </w:r>
          </w:p>
        </w:tc>
        <w:tc>
          <w:tcPr>
            <w:tcW w:w="1335" w:type="dxa"/>
          </w:tcPr>
          <w:p w14:paraId="4F1E839B" w14:textId="56F6332E"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11</w:t>
            </w:r>
          </w:p>
        </w:tc>
        <w:tc>
          <w:tcPr>
            <w:tcW w:w="5328" w:type="dxa"/>
            <w:vAlign w:val="center"/>
          </w:tcPr>
          <w:p w14:paraId="562FC915" w14:textId="569D07C5"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Oxford City Council, Oxfordshire County Council</w:t>
            </w:r>
          </w:p>
        </w:tc>
      </w:tr>
      <w:tr w:rsidR="60377800" w14:paraId="1A38DD55" w14:textId="77777777" w:rsidTr="6FB075ED">
        <w:trPr>
          <w:trHeight w:val="300"/>
        </w:trPr>
        <w:tc>
          <w:tcPr>
            <w:tcW w:w="3420" w:type="dxa"/>
            <w:vAlign w:val="center"/>
          </w:tcPr>
          <w:p w14:paraId="617933B3" w14:textId="7BB4C7EF"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Home Group Ltd</w:t>
            </w:r>
          </w:p>
        </w:tc>
        <w:tc>
          <w:tcPr>
            <w:tcW w:w="1335" w:type="dxa"/>
          </w:tcPr>
          <w:p w14:paraId="7B18E611" w14:textId="7995C9C7"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11</w:t>
            </w:r>
          </w:p>
        </w:tc>
        <w:tc>
          <w:tcPr>
            <w:tcW w:w="5328" w:type="dxa"/>
            <w:shd w:val="clear" w:color="auto" w:fill="FFFFFF" w:themeFill="background1"/>
            <w:vAlign w:val="center"/>
          </w:tcPr>
          <w:p w14:paraId="353E232E" w14:textId="5A6FAA53" w:rsidR="60377800" w:rsidRDefault="1EF1D10B" w:rsidP="60377800">
            <w:pPr>
              <w:rPr>
                <w:rFonts w:ascii="Arial" w:eastAsia="Arial" w:hAnsi="Arial" w:cs="Arial"/>
                <w:sz w:val="22"/>
                <w:szCs w:val="22"/>
              </w:rPr>
            </w:pPr>
            <w:r w:rsidRPr="6FB075ED">
              <w:rPr>
                <w:rFonts w:ascii="Arial" w:eastAsia="Arial" w:hAnsi="Arial" w:cs="Arial"/>
                <w:sz w:val="22"/>
                <w:szCs w:val="22"/>
              </w:rPr>
              <w:t>To be confirmed</w:t>
            </w:r>
          </w:p>
        </w:tc>
      </w:tr>
      <w:tr w:rsidR="60377800" w14:paraId="1130ADB4" w14:textId="77777777" w:rsidTr="6FB075ED">
        <w:trPr>
          <w:trHeight w:val="300"/>
        </w:trPr>
        <w:tc>
          <w:tcPr>
            <w:tcW w:w="3420" w:type="dxa"/>
            <w:vAlign w:val="center"/>
          </w:tcPr>
          <w:p w14:paraId="2C15BE66" w14:textId="294799F2"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Homeless Oxfordshire</w:t>
            </w:r>
          </w:p>
        </w:tc>
        <w:tc>
          <w:tcPr>
            <w:tcW w:w="1335" w:type="dxa"/>
          </w:tcPr>
          <w:p w14:paraId="3F84065C" w14:textId="08678DF7" w:rsidR="60377800" w:rsidRDefault="2A7C9600" w:rsidP="60377800">
            <w:pPr>
              <w:spacing w:after="0"/>
              <w:jc w:val="center"/>
              <w:rPr>
                <w:rFonts w:ascii="Arial" w:eastAsia="Arial" w:hAnsi="Arial" w:cs="Arial"/>
                <w:sz w:val="22"/>
                <w:szCs w:val="22"/>
              </w:rPr>
            </w:pPr>
            <w:r w:rsidRPr="6FB075ED">
              <w:rPr>
                <w:rFonts w:ascii="Arial" w:eastAsia="Arial" w:hAnsi="Arial" w:cs="Arial"/>
                <w:sz w:val="22"/>
                <w:szCs w:val="22"/>
              </w:rPr>
              <w:t>108</w:t>
            </w:r>
          </w:p>
        </w:tc>
        <w:tc>
          <w:tcPr>
            <w:tcW w:w="5328" w:type="dxa"/>
            <w:vAlign w:val="center"/>
          </w:tcPr>
          <w:p w14:paraId="2A408163" w14:textId="6D4AE52B" w:rsidR="60377800" w:rsidRDefault="60377800" w:rsidP="6FB075ED">
            <w:pPr>
              <w:spacing w:after="0"/>
              <w:rPr>
                <w:rFonts w:ascii="Arial" w:eastAsia="Arial" w:hAnsi="Arial" w:cs="Arial"/>
                <w:sz w:val="22"/>
                <w:szCs w:val="22"/>
              </w:rPr>
            </w:pPr>
            <w:r w:rsidRPr="6FB075ED">
              <w:rPr>
                <w:rFonts w:ascii="Arial" w:eastAsia="Arial" w:hAnsi="Arial" w:cs="Arial"/>
                <w:sz w:val="22"/>
                <w:szCs w:val="22"/>
              </w:rPr>
              <w:t>Oxford City Council</w:t>
            </w:r>
            <w:r w:rsidR="03A52DAF" w:rsidRPr="6FB075ED">
              <w:rPr>
                <w:rFonts w:ascii="Arial" w:eastAsia="Arial" w:hAnsi="Arial" w:cs="Arial"/>
                <w:sz w:val="22"/>
                <w:szCs w:val="22"/>
              </w:rPr>
              <w:t>, Oxfordshire County Council</w:t>
            </w:r>
          </w:p>
        </w:tc>
      </w:tr>
      <w:tr w:rsidR="60377800" w14:paraId="201B3F6A" w14:textId="77777777" w:rsidTr="6FB075ED">
        <w:trPr>
          <w:trHeight w:val="300"/>
        </w:trPr>
        <w:tc>
          <w:tcPr>
            <w:tcW w:w="3420" w:type="dxa"/>
            <w:vAlign w:val="center"/>
          </w:tcPr>
          <w:p w14:paraId="5B7843CE" w14:textId="6AFCF2BB"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Inclusion Housing</w:t>
            </w:r>
          </w:p>
        </w:tc>
        <w:tc>
          <w:tcPr>
            <w:tcW w:w="1335" w:type="dxa"/>
          </w:tcPr>
          <w:p w14:paraId="55A162FF" w14:textId="5F8338BD"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12</w:t>
            </w:r>
          </w:p>
        </w:tc>
        <w:tc>
          <w:tcPr>
            <w:tcW w:w="5328" w:type="dxa"/>
            <w:shd w:val="clear" w:color="auto" w:fill="FFFFFF" w:themeFill="background1"/>
            <w:vAlign w:val="center"/>
          </w:tcPr>
          <w:p w14:paraId="55A3EB11" w14:textId="06D9604A" w:rsidR="60377800" w:rsidRDefault="0C6503A0" w:rsidP="60377800">
            <w:pPr>
              <w:rPr>
                <w:rFonts w:ascii="Arial" w:eastAsia="Arial" w:hAnsi="Arial" w:cs="Arial"/>
                <w:sz w:val="22"/>
                <w:szCs w:val="22"/>
              </w:rPr>
            </w:pPr>
            <w:r w:rsidRPr="6FB075ED">
              <w:rPr>
                <w:rFonts w:ascii="Arial" w:eastAsia="Arial" w:hAnsi="Arial" w:cs="Arial"/>
                <w:sz w:val="22"/>
                <w:szCs w:val="22"/>
              </w:rPr>
              <w:t xml:space="preserve">To be </w:t>
            </w:r>
            <w:r w:rsidR="7D46C34C" w:rsidRPr="6FB075ED">
              <w:rPr>
                <w:rFonts w:ascii="Arial" w:eastAsia="Arial" w:hAnsi="Arial" w:cs="Arial"/>
                <w:sz w:val="22"/>
                <w:szCs w:val="22"/>
              </w:rPr>
              <w:t>confirmed</w:t>
            </w:r>
          </w:p>
        </w:tc>
      </w:tr>
      <w:tr w:rsidR="60377800" w14:paraId="74894FE3" w14:textId="77777777" w:rsidTr="6FB075ED">
        <w:trPr>
          <w:trHeight w:val="300"/>
        </w:trPr>
        <w:tc>
          <w:tcPr>
            <w:tcW w:w="3420" w:type="dxa"/>
            <w:vAlign w:val="center"/>
          </w:tcPr>
          <w:p w14:paraId="4AE2E5E4" w14:textId="0A1F602D"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Life 2009 Ltd</w:t>
            </w:r>
          </w:p>
        </w:tc>
        <w:tc>
          <w:tcPr>
            <w:tcW w:w="1335" w:type="dxa"/>
          </w:tcPr>
          <w:p w14:paraId="355191AE" w14:textId="645C2817"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4</w:t>
            </w:r>
          </w:p>
        </w:tc>
        <w:tc>
          <w:tcPr>
            <w:tcW w:w="5328" w:type="dxa"/>
            <w:vAlign w:val="center"/>
          </w:tcPr>
          <w:p w14:paraId="375BBC37" w14:textId="21F112DB"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Oxford City Council</w:t>
            </w:r>
          </w:p>
        </w:tc>
      </w:tr>
      <w:tr w:rsidR="60377800" w14:paraId="188DBE0B" w14:textId="77777777" w:rsidTr="6FB075ED">
        <w:trPr>
          <w:trHeight w:val="300"/>
        </w:trPr>
        <w:tc>
          <w:tcPr>
            <w:tcW w:w="3420" w:type="dxa"/>
            <w:vAlign w:val="center"/>
          </w:tcPr>
          <w:p w14:paraId="035637ED" w14:textId="0ED70611"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Oxfordshire Mind</w:t>
            </w:r>
          </w:p>
        </w:tc>
        <w:tc>
          <w:tcPr>
            <w:tcW w:w="1335" w:type="dxa"/>
          </w:tcPr>
          <w:p w14:paraId="5BC90EBE" w14:textId="239BDD4C"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56</w:t>
            </w:r>
          </w:p>
        </w:tc>
        <w:tc>
          <w:tcPr>
            <w:tcW w:w="5328" w:type="dxa"/>
            <w:vAlign w:val="center"/>
          </w:tcPr>
          <w:p w14:paraId="796C0EC8" w14:textId="370ACF11" w:rsidR="60377800" w:rsidRDefault="60377800" w:rsidP="60377800">
            <w:pPr>
              <w:spacing w:after="0"/>
              <w:rPr>
                <w:rFonts w:ascii="Arial" w:eastAsia="Arial" w:hAnsi="Arial" w:cs="Arial"/>
                <w:sz w:val="22"/>
                <w:szCs w:val="22"/>
              </w:rPr>
            </w:pPr>
            <w:r w:rsidRPr="11ADFDE3">
              <w:rPr>
                <w:rFonts w:ascii="Arial" w:eastAsia="Arial" w:hAnsi="Arial" w:cs="Arial"/>
                <w:sz w:val="22"/>
                <w:szCs w:val="22"/>
              </w:rPr>
              <w:t>NHS and South and Vale DC.</w:t>
            </w:r>
          </w:p>
        </w:tc>
      </w:tr>
      <w:tr w:rsidR="60377800" w14:paraId="15031D92" w14:textId="77777777" w:rsidTr="6FB075ED">
        <w:trPr>
          <w:trHeight w:val="300"/>
        </w:trPr>
        <w:tc>
          <w:tcPr>
            <w:tcW w:w="3420" w:type="dxa"/>
            <w:vAlign w:val="center"/>
          </w:tcPr>
          <w:p w14:paraId="31EE53A5" w14:textId="37EF4118"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Response</w:t>
            </w:r>
          </w:p>
        </w:tc>
        <w:tc>
          <w:tcPr>
            <w:tcW w:w="1335" w:type="dxa"/>
          </w:tcPr>
          <w:p w14:paraId="0D1EB6A9" w14:textId="6BFEBE2B" w:rsidR="60377800" w:rsidRDefault="60377800" w:rsidP="60377800">
            <w:pPr>
              <w:spacing w:after="0"/>
              <w:jc w:val="center"/>
              <w:rPr>
                <w:rFonts w:ascii="Arial" w:eastAsia="Arial" w:hAnsi="Arial" w:cs="Arial"/>
                <w:sz w:val="22"/>
                <w:szCs w:val="22"/>
              </w:rPr>
            </w:pPr>
            <w:r w:rsidRPr="6FB075ED">
              <w:rPr>
                <w:rFonts w:ascii="Arial" w:eastAsia="Arial" w:hAnsi="Arial" w:cs="Arial"/>
                <w:sz w:val="22"/>
                <w:szCs w:val="22"/>
              </w:rPr>
              <w:t>277</w:t>
            </w:r>
          </w:p>
        </w:tc>
        <w:tc>
          <w:tcPr>
            <w:tcW w:w="5328" w:type="dxa"/>
            <w:vAlign w:val="center"/>
          </w:tcPr>
          <w:p w14:paraId="12D64234" w14:textId="24126A4D" w:rsidR="60377800" w:rsidRDefault="60377800" w:rsidP="60377800">
            <w:pPr>
              <w:spacing w:after="0"/>
              <w:rPr>
                <w:rFonts w:ascii="Arial" w:eastAsia="Arial" w:hAnsi="Arial" w:cs="Arial"/>
                <w:sz w:val="22"/>
                <w:szCs w:val="22"/>
              </w:rPr>
            </w:pPr>
            <w:r w:rsidRPr="6FB075ED">
              <w:rPr>
                <w:rFonts w:ascii="Arial" w:eastAsia="Arial" w:hAnsi="Arial" w:cs="Arial"/>
                <w:sz w:val="22"/>
                <w:szCs w:val="22"/>
              </w:rPr>
              <w:t>Oxfordshire County Council, NHS</w:t>
            </w:r>
          </w:p>
        </w:tc>
      </w:tr>
      <w:tr w:rsidR="60377800" w14:paraId="3310E96C" w14:textId="77777777" w:rsidTr="6FB075ED">
        <w:trPr>
          <w:trHeight w:val="300"/>
        </w:trPr>
        <w:tc>
          <w:tcPr>
            <w:tcW w:w="3420" w:type="dxa"/>
            <w:vAlign w:val="center"/>
          </w:tcPr>
          <w:p w14:paraId="46606557" w14:textId="435997D9"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St Lukes Housing Association</w:t>
            </w:r>
          </w:p>
        </w:tc>
        <w:tc>
          <w:tcPr>
            <w:tcW w:w="1335" w:type="dxa"/>
          </w:tcPr>
          <w:p w14:paraId="1DCB6BC9" w14:textId="54BCD26A"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4</w:t>
            </w:r>
          </w:p>
        </w:tc>
        <w:tc>
          <w:tcPr>
            <w:tcW w:w="5328" w:type="dxa"/>
            <w:vAlign w:val="center"/>
          </w:tcPr>
          <w:p w14:paraId="1AA5BEF9" w14:textId="5154B2AB"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Extra Care-Older people living</w:t>
            </w:r>
          </w:p>
        </w:tc>
      </w:tr>
      <w:tr w:rsidR="60377800" w14:paraId="1D3701FE" w14:textId="77777777" w:rsidTr="6FB075ED">
        <w:trPr>
          <w:trHeight w:val="300"/>
        </w:trPr>
        <w:tc>
          <w:tcPr>
            <w:tcW w:w="3420" w:type="dxa"/>
            <w:vAlign w:val="center"/>
          </w:tcPr>
          <w:p w14:paraId="532D5857" w14:textId="77A8C081"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St Mungos</w:t>
            </w:r>
          </w:p>
        </w:tc>
        <w:tc>
          <w:tcPr>
            <w:tcW w:w="1335" w:type="dxa"/>
          </w:tcPr>
          <w:p w14:paraId="39B42D76" w14:textId="30CAE607"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2</w:t>
            </w:r>
          </w:p>
        </w:tc>
        <w:tc>
          <w:tcPr>
            <w:tcW w:w="5328" w:type="dxa"/>
            <w:vAlign w:val="center"/>
          </w:tcPr>
          <w:p w14:paraId="280852BD" w14:textId="7C445A04" w:rsidR="60377800" w:rsidRDefault="60377800" w:rsidP="6FB075ED">
            <w:pPr>
              <w:spacing w:after="0"/>
              <w:rPr>
                <w:rFonts w:ascii="Arial" w:eastAsia="Arial" w:hAnsi="Arial" w:cs="Arial"/>
                <w:sz w:val="22"/>
                <w:szCs w:val="22"/>
              </w:rPr>
            </w:pPr>
            <w:r w:rsidRPr="6FB075ED">
              <w:rPr>
                <w:rFonts w:ascii="Arial" w:eastAsia="Arial" w:hAnsi="Arial" w:cs="Arial"/>
                <w:sz w:val="22"/>
                <w:szCs w:val="22"/>
              </w:rPr>
              <w:t>Oxford City Council</w:t>
            </w:r>
            <w:r w:rsidR="24AB62F2" w:rsidRPr="6FB075ED">
              <w:rPr>
                <w:rFonts w:ascii="Arial" w:eastAsia="Arial" w:hAnsi="Arial" w:cs="Arial"/>
                <w:sz w:val="22"/>
                <w:szCs w:val="22"/>
              </w:rPr>
              <w:t>, Oxfordshire County Council</w:t>
            </w:r>
          </w:p>
        </w:tc>
      </w:tr>
      <w:tr w:rsidR="60377800" w14:paraId="178D4525" w14:textId="77777777" w:rsidTr="6FB075ED">
        <w:trPr>
          <w:trHeight w:val="300"/>
        </w:trPr>
        <w:tc>
          <w:tcPr>
            <w:tcW w:w="3420" w:type="dxa"/>
            <w:vAlign w:val="center"/>
          </w:tcPr>
          <w:p w14:paraId="1520CDA5" w14:textId="653258DB"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Grand Union Housing Group</w:t>
            </w:r>
          </w:p>
        </w:tc>
        <w:tc>
          <w:tcPr>
            <w:tcW w:w="1335" w:type="dxa"/>
          </w:tcPr>
          <w:p w14:paraId="39E64345" w14:textId="36DD046F"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5</w:t>
            </w:r>
          </w:p>
        </w:tc>
        <w:tc>
          <w:tcPr>
            <w:tcW w:w="5328" w:type="dxa"/>
            <w:shd w:val="clear" w:color="auto" w:fill="FFFFFF" w:themeFill="background1"/>
            <w:vAlign w:val="center"/>
          </w:tcPr>
          <w:p w14:paraId="7887D962" w14:textId="568A2557" w:rsidR="60377800" w:rsidRDefault="5E74407D" w:rsidP="60377800">
            <w:pPr>
              <w:rPr>
                <w:rFonts w:ascii="Arial" w:eastAsia="Arial" w:hAnsi="Arial" w:cs="Arial"/>
                <w:sz w:val="22"/>
                <w:szCs w:val="22"/>
              </w:rPr>
            </w:pPr>
            <w:r w:rsidRPr="6FB075ED">
              <w:rPr>
                <w:rFonts w:ascii="Arial" w:eastAsia="Arial" w:hAnsi="Arial" w:cs="Arial"/>
                <w:sz w:val="22"/>
                <w:szCs w:val="22"/>
              </w:rPr>
              <w:t>To be confirmed</w:t>
            </w:r>
          </w:p>
        </w:tc>
      </w:tr>
      <w:tr w:rsidR="60377800" w14:paraId="6F2995DB" w14:textId="77777777" w:rsidTr="6FB075ED">
        <w:trPr>
          <w:trHeight w:val="300"/>
        </w:trPr>
        <w:tc>
          <w:tcPr>
            <w:tcW w:w="3420" w:type="dxa"/>
            <w:vAlign w:val="center"/>
          </w:tcPr>
          <w:p w14:paraId="40D2D70D" w14:textId="1CA8DB5D"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Council Owned</w:t>
            </w:r>
          </w:p>
        </w:tc>
        <w:tc>
          <w:tcPr>
            <w:tcW w:w="1335" w:type="dxa"/>
          </w:tcPr>
          <w:p w14:paraId="7A2D4874" w14:textId="51603813" w:rsidR="60377800" w:rsidRDefault="60377800" w:rsidP="60377800">
            <w:pPr>
              <w:spacing w:after="0"/>
              <w:jc w:val="center"/>
              <w:rPr>
                <w:rFonts w:ascii="Arial" w:eastAsia="Arial" w:hAnsi="Arial" w:cs="Arial"/>
                <w:sz w:val="22"/>
                <w:szCs w:val="22"/>
              </w:rPr>
            </w:pPr>
            <w:r w:rsidRPr="60377800">
              <w:rPr>
                <w:rFonts w:ascii="Arial" w:eastAsia="Arial" w:hAnsi="Arial" w:cs="Arial"/>
                <w:sz w:val="22"/>
                <w:szCs w:val="22"/>
              </w:rPr>
              <w:t>18</w:t>
            </w:r>
          </w:p>
        </w:tc>
        <w:tc>
          <w:tcPr>
            <w:tcW w:w="5328" w:type="dxa"/>
            <w:vAlign w:val="center"/>
          </w:tcPr>
          <w:p w14:paraId="47EF814A" w14:textId="1B106E0F" w:rsidR="60377800" w:rsidRDefault="60377800" w:rsidP="60377800">
            <w:pPr>
              <w:spacing w:after="0"/>
              <w:rPr>
                <w:rFonts w:ascii="Arial" w:eastAsia="Arial" w:hAnsi="Arial" w:cs="Arial"/>
                <w:sz w:val="22"/>
                <w:szCs w:val="22"/>
              </w:rPr>
            </w:pPr>
            <w:r w:rsidRPr="60377800">
              <w:rPr>
                <w:rFonts w:ascii="Arial" w:eastAsia="Arial" w:hAnsi="Arial" w:cs="Arial"/>
                <w:sz w:val="22"/>
                <w:szCs w:val="22"/>
              </w:rPr>
              <w:t>Oxford City Council</w:t>
            </w:r>
          </w:p>
        </w:tc>
      </w:tr>
      <w:tr w:rsidR="60377800" w14:paraId="691D60A8" w14:textId="77777777" w:rsidTr="6FB075ED">
        <w:trPr>
          <w:trHeight w:val="300"/>
        </w:trPr>
        <w:tc>
          <w:tcPr>
            <w:tcW w:w="3420" w:type="dxa"/>
            <w:vAlign w:val="center"/>
          </w:tcPr>
          <w:p w14:paraId="1DDCEB6D" w14:textId="3E380FB7" w:rsidR="60377800" w:rsidRDefault="11136D68" w:rsidP="60377800">
            <w:pPr>
              <w:spacing w:after="0"/>
              <w:rPr>
                <w:rFonts w:ascii="Arial" w:eastAsia="Arial" w:hAnsi="Arial" w:cs="Arial"/>
                <w:sz w:val="22"/>
                <w:szCs w:val="22"/>
              </w:rPr>
            </w:pPr>
            <w:r w:rsidRPr="11ADFDE3">
              <w:rPr>
                <w:rFonts w:ascii="Arial" w:eastAsia="Arial" w:hAnsi="Arial" w:cs="Arial"/>
                <w:sz w:val="22"/>
                <w:szCs w:val="22"/>
              </w:rPr>
              <w:lastRenderedPageBreak/>
              <w:t xml:space="preserve">Claimants </w:t>
            </w:r>
            <w:r w:rsidR="60377800" w:rsidRPr="11ADFDE3">
              <w:rPr>
                <w:rFonts w:ascii="Arial" w:eastAsia="Arial" w:hAnsi="Arial" w:cs="Arial"/>
                <w:sz w:val="22"/>
                <w:szCs w:val="22"/>
              </w:rPr>
              <w:t>Paid Direct</w:t>
            </w:r>
          </w:p>
        </w:tc>
        <w:tc>
          <w:tcPr>
            <w:tcW w:w="1335" w:type="dxa"/>
          </w:tcPr>
          <w:p w14:paraId="1450CF5C" w14:textId="64FEAD72" w:rsidR="60377800" w:rsidRDefault="61680B63" w:rsidP="6FB075ED">
            <w:pPr>
              <w:spacing w:after="0"/>
              <w:jc w:val="center"/>
            </w:pPr>
            <w:r w:rsidRPr="6FB075ED">
              <w:rPr>
                <w:rFonts w:ascii="Arial" w:eastAsia="Arial" w:hAnsi="Arial" w:cs="Arial"/>
                <w:sz w:val="22"/>
                <w:szCs w:val="22"/>
              </w:rPr>
              <w:t>9</w:t>
            </w:r>
          </w:p>
        </w:tc>
        <w:tc>
          <w:tcPr>
            <w:tcW w:w="5328" w:type="dxa"/>
            <w:vAlign w:val="center"/>
          </w:tcPr>
          <w:p w14:paraId="62A9F414" w14:textId="525747A6" w:rsidR="60377800" w:rsidRDefault="62AFB4C6" w:rsidP="60377800">
            <w:pPr>
              <w:rPr>
                <w:rFonts w:ascii="Arial" w:eastAsia="Arial" w:hAnsi="Arial" w:cs="Arial"/>
                <w:sz w:val="22"/>
                <w:szCs w:val="22"/>
              </w:rPr>
            </w:pPr>
            <w:r w:rsidRPr="6FB075ED">
              <w:rPr>
                <w:rFonts w:ascii="Arial" w:eastAsia="Arial" w:hAnsi="Arial" w:cs="Arial"/>
                <w:sz w:val="22"/>
                <w:szCs w:val="22"/>
              </w:rPr>
              <w:t>Mixture of the above commissions</w:t>
            </w:r>
          </w:p>
        </w:tc>
      </w:tr>
    </w:tbl>
    <w:p w14:paraId="7DD34A19" w14:textId="09A7E906" w:rsidR="4F40A526" w:rsidRDefault="67DCC53C" w:rsidP="6FB075ED">
      <w:pPr>
        <w:rPr>
          <w:rFonts w:ascii="Arial" w:eastAsia="Arial" w:hAnsi="Arial" w:cs="Arial"/>
          <w:b/>
          <w:bCs/>
          <w:sz w:val="22"/>
          <w:szCs w:val="22"/>
        </w:rPr>
      </w:pPr>
      <w:r w:rsidRPr="6FB075ED">
        <w:rPr>
          <w:rFonts w:ascii="Arial" w:eastAsia="Arial" w:hAnsi="Arial" w:cs="Arial"/>
          <w:b/>
          <w:bCs/>
          <w:sz w:val="22"/>
          <w:szCs w:val="22"/>
        </w:rPr>
        <w:t>Total</w:t>
      </w:r>
      <w:r w:rsidR="4F40A526">
        <w:tab/>
      </w:r>
      <w:r w:rsidR="4F40A526">
        <w:tab/>
      </w:r>
      <w:r w:rsidR="4F40A526">
        <w:tab/>
      </w:r>
      <w:r w:rsidR="4F40A526">
        <w:tab/>
      </w:r>
      <w:r w:rsidR="4F40A526">
        <w:tab/>
      </w:r>
      <w:r w:rsidRPr="6FB075ED">
        <w:rPr>
          <w:rFonts w:ascii="Arial" w:eastAsia="Arial" w:hAnsi="Arial" w:cs="Arial"/>
          <w:b/>
          <w:bCs/>
          <w:sz w:val="22"/>
          <w:szCs w:val="22"/>
        </w:rPr>
        <w:t xml:space="preserve">    </w:t>
      </w:r>
      <w:r w:rsidR="3498A12C" w:rsidRPr="6FB075ED">
        <w:rPr>
          <w:rFonts w:ascii="Arial" w:eastAsia="Arial" w:hAnsi="Arial" w:cs="Arial"/>
          <w:b/>
          <w:bCs/>
          <w:sz w:val="22"/>
          <w:szCs w:val="22"/>
        </w:rPr>
        <w:t>918</w:t>
      </w:r>
    </w:p>
    <w:p w14:paraId="195DB447" w14:textId="42DF9041" w:rsidR="4F40A526" w:rsidRDefault="4F40A526" w:rsidP="6FB075ED">
      <w:pPr>
        <w:rPr>
          <w:rFonts w:ascii="Arial" w:eastAsia="Arial" w:hAnsi="Arial" w:cs="Arial"/>
          <w:sz w:val="22"/>
          <w:szCs w:val="22"/>
        </w:rPr>
      </w:pPr>
    </w:p>
    <w:p w14:paraId="0C25AF99" w14:textId="506F05AA" w:rsidR="4F40A526" w:rsidRDefault="4F40A526" w:rsidP="60377800">
      <w:pPr>
        <w:rPr>
          <w:rFonts w:ascii="Arial" w:eastAsia="Arial" w:hAnsi="Arial" w:cs="Arial"/>
          <w:sz w:val="22"/>
          <w:szCs w:val="22"/>
        </w:rPr>
      </w:pPr>
      <w:r w:rsidRPr="6FB075ED">
        <w:rPr>
          <w:rFonts w:ascii="Arial" w:eastAsia="Arial" w:hAnsi="Arial" w:cs="Arial"/>
          <w:sz w:val="22"/>
          <w:szCs w:val="22"/>
        </w:rPr>
        <w:t xml:space="preserve">Factors which affect </w:t>
      </w:r>
      <w:r w:rsidR="3A25B091" w:rsidRPr="6FB075ED">
        <w:rPr>
          <w:rFonts w:ascii="Arial" w:eastAsia="Arial" w:hAnsi="Arial" w:cs="Arial"/>
          <w:sz w:val="22"/>
          <w:szCs w:val="22"/>
        </w:rPr>
        <w:t>H</w:t>
      </w:r>
      <w:r w:rsidRPr="6FB075ED">
        <w:rPr>
          <w:rFonts w:ascii="Arial" w:eastAsia="Arial" w:hAnsi="Arial" w:cs="Arial"/>
          <w:sz w:val="22"/>
          <w:szCs w:val="22"/>
        </w:rPr>
        <w:t>ousing Benefit expenditure</w:t>
      </w:r>
    </w:p>
    <w:p w14:paraId="0351C5BA" w14:textId="5A69B245" w:rsidR="4F40A526" w:rsidRDefault="4F40A526" w:rsidP="60377800">
      <w:pPr>
        <w:pStyle w:val="ListParagraph"/>
        <w:numPr>
          <w:ilvl w:val="0"/>
          <w:numId w:val="7"/>
        </w:numPr>
        <w:rPr>
          <w:rFonts w:ascii="Arial" w:eastAsia="Arial" w:hAnsi="Arial" w:cs="Arial"/>
          <w:sz w:val="22"/>
          <w:szCs w:val="22"/>
        </w:rPr>
      </w:pPr>
      <w:r w:rsidRPr="11ADFDE3">
        <w:rPr>
          <w:rFonts w:ascii="Arial" w:eastAsia="Arial" w:hAnsi="Arial" w:cs="Arial"/>
          <w:sz w:val="22"/>
          <w:szCs w:val="22"/>
        </w:rPr>
        <w:t xml:space="preserve">The service has no control over the demand in this area. Since Covid, there has been more people identified nationally with having a vulnerability which requires a support element to </w:t>
      </w:r>
      <w:r w:rsidR="150BBC9C" w:rsidRPr="11ADFDE3">
        <w:rPr>
          <w:rFonts w:ascii="Arial" w:eastAsia="Arial" w:hAnsi="Arial" w:cs="Arial"/>
          <w:sz w:val="22"/>
          <w:szCs w:val="22"/>
        </w:rPr>
        <w:t>Independant L</w:t>
      </w:r>
      <w:r w:rsidRPr="11ADFDE3">
        <w:rPr>
          <w:rFonts w:ascii="Arial" w:eastAsia="Arial" w:hAnsi="Arial" w:cs="Arial"/>
          <w:sz w:val="22"/>
          <w:szCs w:val="22"/>
        </w:rPr>
        <w:t>iving</w:t>
      </w:r>
      <w:r w:rsidR="68587F26" w:rsidRPr="11ADFDE3">
        <w:rPr>
          <w:rFonts w:ascii="Arial" w:eastAsia="Arial" w:hAnsi="Arial" w:cs="Arial"/>
          <w:sz w:val="22"/>
          <w:szCs w:val="22"/>
        </w:rPr>
        <w:t xml:space="preserve">. </w:t>
      </w:r>
      <w:r w:rsidR="1D85958F" w:rsidRPr="11ADFDE3">
        <w:rPr>
          <w:rFonts w:ascii="Arial" w:eastAsia="Arial" w:hAnsi="Arial" w:cs="Arial"/>
          <w:sz w:val="22"/>
          <w:szCs w:val="22"/>
        </w:rPr>
        <w:t>This has placed a national dispersion over England and Wales to suitable accommodation for independent living.</w:t>
      </w:r>
    </w:p>
    <w:p w14:paraId="611D440C" w14:textId="7427EA0A" w:rsidR="0732A2C6" w:rsidRDefault="3E02D15A" w:rsidP="6FB075ED">
      <w:pPr>
        <w:pStyle w:val="ListParagraph"/>
        <w:numPr>
          <w:ilvl w:val="0"/>
          <w:numId w:val="7"/>
        </w:numPr>
        <w:jc w:val="both"/>
        <w:rPr>
          <w:rFonts w:ascii="Arial" w:eastAsia="Arial" w:hAnsi="Arial" w:cs="Arial"/>
          <w:b/>
          <w:bCs/>
          <w:color w:val="9F2B92"/>
          <w:u w:val="single"/>
        </w:rPr>
      </w:pPr>
      <w:r w:rsidRPr="6FB075ED">
        <w:rPr>
          <w:rFonts w:ascii="Arial" w:eastAsia="Arial" w:hAnsi="Arial" w:cs="Arial"/>
          <w:sz w:val="22"/>
          <w:szCs w:val="22"/>
        </w:rPr>
        <w:t>The Council has no control over where people are placed</w:t>
      </w:r>
      <w:r w:rsidR="3B3B23B0" w:rsidRPr="6FB075ED">
        <w:rPr>
          <w:rFonts w:ascii="Arial" w:eastAsia="Arial" w:hAnsi="Arial" w:cs="Arial"/>
          <w:sz w:val="22"/>
          <w:szCs w:val="22"/>
        </w:rPr>
        <w:t xml:space="preserve">. </w:t>
      </w:r>
      <w:r w:rsidRPr="6FB075ED">
        <w:rPr>
          <w:rFonts w:ascii="Arial" w:eastAsia="Arial" w:hAnsi="Arial" w:cs="Arial"/>
          <w:sz w:val="22"/>
          <w:szCs w:val="22"/>
        </w:rPr>
        <w:t xml:space="preserve">We </w:t>
      </w:r>
      <w:r w:rsidR="5C5B4633" w:rsidRPr="6FB075ED">
        <w:rPr>
          <w:rFonts w:ascii="Arial" w:eastAsia="Arial" w:hAnsi="Arial" w:cs="Arial"/>
          <w:sz w:val="22"/>
          <w:szCs w:val="22"/>
        </w:rPr>
        <w:t>currently have</w:t>
      </w:r>
      <w:r w:rsidRPr="6FB075ED">
        <w:rPr>
          <w:rFonts w:ascii="Arial" w:eastAsia="Arial" w:hAnsi="Arial" w:cs="Arial"/>
          <w:sz w:val="22"/>
          <w:szCs w:val="22"/>
        </w:rPr>
        <w:t xml:space="preserve"> 8 placements from South and Vale </w:t>
      </w:r>
      <w:r w:rsidR="642713C5" w:rsidRPr="6FB075ED">
        <w:rPr>
          <w:rFonts w:ascii="Arial" w:eastAsia="Arial" w:hAnsi="Arial" w:cs="Arial"/>
          <w:sz w:val="22"/>
          <w:szCs w:val="22"/>
        </w:rPr>
        <w:t xml:space="preserve">District Council </w:t>
      </w:r>
      <w:r w:rsidRPr="6FB075ED">
        <w:rPr>
          <w:rFonts w:ascii="Arial" w:eastAsia="Arial" w:hAnsi="Arial" w:cs="Arial"/>
          <w:sz w:val="22"/>
          <w:szCs w:val="22"/>
        </w:rPr>
        <w:t xml:space="preserve">Housing </w:t>
      </w:r>
      <w:r w:rsidR="30449E12" w:rsidRPr="6FB075ED">
        <w:rPr>
          <w:rFonts w:ascii="Arial" w:eastAsia="Arial" w:hAnsi="Arial" w:cs="Arial"/>
          <w:sz w:val="22"/>
          <w:szCs w:val="22"/>
        </w:rPr>
        <w:t>Department</w:t>
      </w:r>
      <w:r w:rsidRPr="6FB075ED">
        <w:rPr>
          <w:rFonts w:ascii="Arial" w:eastAsia="Arial" w:hAnsi="Arial" w:cs="Arial"/>
          <w:sz w:val="22"/>
          <w:szCs w:val="22"/>
        </w:rPr>
        <w:t xml:space="preserve"> who have placed their </w:t>
      </w:r>
      <w:r w:rsidR="09CE4807" w:rsidRPr="6FB075ED">
        <w:rPr>
          <w:rFonts w:ascii="Arial" w:eastAsia="Arial" w:hAnsi="Arial" w:cs="Arial"/>
          <w:sz w:val="22"/>
          <w:szCs w:val="22"/>
        </w:rPr>
        <w:t xml:space="preserve">residents </w:t>
      </w:r>
      <w:r w:rsidRPr="6FB075ED">
        <w:rPr>
          <w:rFonts w:ascii="Arial" w:eastAsia="Arial" w:hAnsi="Arial" w:cs="Arial"/>
          <w:sz w:val="22"/>
          <w:szCs w:val="22"/>
        </w:rPr>
        <w:t xml:space="preserve">into the </w:t>
      </w:r>
      <w:r w:rsidR="06A001E8" w:rsidRPr="6FB075ED">
        <w:rPr>
          <w:rFonts w:ascii="Arial" w:eastAsia="Arial" w:hAnsi="Arial" w:cs="Arial"/>
          <w:sz w:val="22"/>
          <w:szCs w:val="22"/>
        </w:rPr>
        <w:t>city</w:t>
      </w:r>
      <w:r w:rsidR="47F4C6BF" w:rsidRPr="6FB075ED">
        <w:rPr>
          <w:rFonts w:ascii="Arial" w:eastAsia="Arial" w:hAnsi="Arial" w:cs="Arial"/>
          <w:sz w:val="22"/>
          <w:szCs w:val="22"/>
        </w:rPr>
        <w:t xml:space="preserve">. </w:t>
      </w:r>
      <w:r w:rsidR="707F26CA" w:rsidRPr="6FB075ED">
        <w:rPr>
          <w:rFonts w:ascii="Arial" w:eastAsia="Arial" w:hAnsi="Arial" w:cs="Arial"/>
          <w:sz w:val="22"/>
          <w:szCs w:val="22"/>
        </w:rPr>
        <w:t>There was an application</w:t>
      </w:r>
      <w:r w:rsidR="71E680DD" w:rsidRPr="6FB075ED">
        <w:rPr>
          <w:rFonts w:ascii="Arial" w:eastAsia="Arial" w:hAnsi="Arial" w:cs="Arial"/>
          <w:sz w:val="22"/>
          <w:szCs w:val="22"/>
        </w:rPr>
        <w:t xml:space="preserve"> this year</w:t>
      </w:r>
      <w:r w:rsidR="707F26CA" w:rsidRPr="6FB075ED">
        <w:rPr>
          <w:rFonts w:ascii="Arial" w:eastAsia="Arial" w:hAnsi="Arial" w:cs="Arial"/>
          <w:sz w:val="22"/>
          <w:szCs w:val="22"/>
        </w:rPr>
        <w:t xml:space="preserve"> from Buckingshire Council to have a</w:t>
      </w:r>
      <w:r w:rsidR="1324C7D7" w:rsidRPr="6FB075ED">
        <w:rPr>
          <w:rFonts w:ascii="Arial" w:eastAsia="Arial" w:hAnsi="Arial" w:cs="Arial"/>
          <w:sz w:val="22"/>
          <w:szCs w:val="22"/>
        </w:rPr>
        <w:t xml:space="preserve"> </w:t>
      </w:r>
      <w:r w:rsidR="707F26CA" w:rsidRPr="6FB075ED">
        <w:rPr>
          <w:rFonts w:ascii="Arial" w:eastAsia="Arial" w:hAnsi="Arial" w:cs="Arial"/>
          <w:sz w:val="22"/>
          <w:szCs w:val="22"/>
        </w:rPr>
        <w:t xml:space="preserve">placement in the city to be paid by </w:t>
      </w:r>
      <w:r w:rsidR="0F3A64F1" w:rsidRPr="6FB075ED">
        <w:rPr>
          <w:rFonts w:ascii="Arial" w:eastAsia="Arial" w:hAnsi="Arial" w:cs="Arial"/>
          <w:sz w:val="22"/>
          <w:szCs w:val="22"/>
        </w:rPr>
        <w:t xml:space="preserve">Housing Benefit, </w:t>
      </w:r>
      <w:r w:rsidR="78C18C27" w:rsidRPr="6FB075ED">
        <w:rPr>
          <w:rFonts w:ascii="Arial" w:eastAsia="Arial" w:hAnsi="Arial" w:cs="Arial"/>
          <w:sz w:val="22"/>
          <w:szCs w:val="22"/>
        </w:rPr>
        <w:t>however</w:t>
      </w:r>
      <w:r w:rsidR="0F3A64F1" w:rsidRPr="6FB075ED">
        <w:rPr>
          <w:rFonts w:ascii="Arial" w:eastAsia="Arial" w:hAnsi="Arial" w:cs="Arial"/>
          <w:sz w:val="22"/>
          <w:szCs w:val="22"/>
        </w:rPr>
        <w:t xml:space="preserve"> this was refused </w:t>
      </w:r>
      <w:r w:rsidR="15572623" w:rsidRPr="6FB075ED">
        <w:rPr>
          <w:rFonts w:ascii="Arial" w:eastAsia="Arial" w:hAnsi="Arial" w:cs="Arial"/>
          <w:sz w:val="22"/>
          <w:szCs w:val="22"/>
        </w:rPr>
        <w:t>as it did not meet the criteria within the HB regulations.</w:t>
      </w:r>
    </w:p>
    <w:p w14:paraId="493670B3" w14:textId="38961BF9" w:rsidR="0732A2C6" w:rsidRDefault="48769FEC" w:rsidP="6FB075ED">
      <w:pPr>
        <w:pStyle w:val="ListParagraph"/>
        <w:numPr>
          <w:ilvl w:val="0"/>
          <w:numId w:val="7"/>
        </w:numPr>
        <w:jc w:val="both"/>
        <w:rPr>
          <w:rFonts w:ascii="Arial" w:eastAsia="Arial" w:hAnsi="Arial" w:cs="Arial"/>
          <w:sz w:val="22"/>
          <w:szCs w:val="22"/>
        </w:rPr>
      </w:pPr>
      <w:r w:rsidRPr="6FB075ED">
        <w:rPr>
          <w:rFonts w:ascii="Arial" w:eastAsia="Arial" w:hAnsi="Arial" w:cs="Arial"/>
          <w:sz w:val="22"/>
          <w:szCs w:val="22"/>
        </w:rPr>
        <w:t>The Council has little control over the landlords that are used by commissioning</w:t>
      </w:r>
      <w:r w:rsidRPr="6FB075ED">
        <w:rPr>
          <w:rFonts w:ascii="Arial" w:eastAsia="Arial" w:hAnsi="Arial" w:cs="Arial"/>
          <w:b/>
          <w:bCs/>
          <w:sz w:val="22"/>
          <w:szCs w:val="22"/>
        </w:rPr>
        <w:t xml:space="preserve"> </w:t>
      </w:r>
      <w:r w:rsidR="7BD57B42" w:rsidRPr="6FB075ED">
        <w:rPr>
          <w:rFonts w:ascii="Arial" w:eastAsia="Arial" w:hAnsi="Arial" w:cs="Arial"/>
          <w:sz w:val="22"/>
          <w:szCs w:val="22"/>
        </w:rPr>
        <w:t xml:space="preserve">organizations. Contracts are let to the lowest bidder with little regard to the impact on local authority making housing benefit payments. </w:t>
      </w:r>
      <w:r w:rsidR="57F7BBE4" w:rsidRPr="6FB075ED">
        <w:rPr>
          <w:rFonts w:ascii="Arial" w:eastAsia="Arial" w:hAnsi="Arial" w:cs="Arial"/>
          <w:sz w:val="22"/>
          <w:szCs w:val="22"/>
        </w:rPr>
        <w:t xml:space="preserve">There </w:t>
      </w:r>
      <w:r w:rsidR="27D1E5CD" w:rsidRPr="6FB075ED">
        <w:rPr>
          <w:rFonts w:ascii="Arial" w:eastAsia="Arial" w:hAnsi="Arial" w:cs="Arial"/>
          <w:sz w:val="22"/>
          <w:szCs w:val="22"/>
        </w:rPr>
        <w:t>are</w:t>
      </w:r>
      <w:r w:rsidR="57F7BBE4" w:rsidRPr="6FB075ED">
        <w:rPr>
          <w:rFonts w:ascii="Arial" w:eastAsia="Arial" w:hAnsi="Arial" w:cs="Arial"/>
          <w:sz w:val="22"/>
          <w:szCs w:val="22"/>
        </w:rPr>
        <w:t xml:space="preserve"> very few housing associations in Oxford city and fewer still who wish to bid for these supported housing contracts  </w:t>
      </w:r>
    </w:p>
    <w:p w14:paraId="62A9406A" w14:textId="2DF58EAD" w:rsidR="0732A2C6" w:rsidRDefault="53195FAE" w:rsidP="6FB075ED">
      <w:pPr>
        <w:pStyle w:val="ListParagraph"/>
        <w:numPr>
          <w:ilvl w:val="0"/>
          <w:numId w:val="7"/>
        </w:numPr>
        <w:jc w:val="both"/>
        <w:rPr>
          <w:rFonts w:ascii="Arial" w:eastAsia="Arial" w:hAnsi="Arial" w:cs="Arial"/>
          <w:sz w:val="22"/>
          <w:szCs w:val="22"/>
        </w:rPr>
      </w:pPr>
      <w:r w:rsidRPr="6FB075ED">
        <w:rPr>
          <w:rFonts w:ascii="Arial" w:eastAsia="Arial" w:hAnsi="Arial" w:cs="Arial"/>
          <w:sz w:val="22"/>
          <w:szCs w:val="22"/>
        </w:rPr>
        <w:t>Commissioners</w:t>
      </w:r>
      <w:r w:rsidR="5BA275EA" w:rsidRPr="6FB075ED">
        <w:rPr>
          <w:rFonts w:ascii="Arial" w:eastAsia="Arial" w:hAnsi="Arial" w:cs="Arial"/>
          <w:sz w:val="22"/>
          <w:szCs w:val="22"/>
        </w:rPr>
        <w:t xml:space="preserve"> and providers currently are </w:t>
      </w:r>
      <w:r w:rsidR="1DB55757" w:rsidRPr="6FB075ED">
        <w:rPr>
          <w:rFonts w:ascii="Arial" w:eastAsia="Arial" w:hAnsi="Arial" w:cs="Arial"/>
          <w:sz w:val="22"/>
          <w:szCs w:val="22"/>
        </w:rPr>
        <w:t>incentivised</w:t>
      </w:r>
      <w:r w:rsidR="5BA275EA" w:rsidRPr="6FB075ED">
        <w:rPr>
          <w:rFonts w:ascii="Arial" w:eastAsia="Arial" w:hAnsi="Arial" w:cs="Arial"/>
          <w:sz w:val="22"/>
          <w:szCs w:val="22"/>
        </w:rPr>
        <w:t xml:space="preserve"> to provide </w:t>
      </w:r>
      <w:bookmarkStart w:id="2" w:name="_Int_QvTd1yW0"/>
      <w:r w:rsidR="5BA275EA" w:rsidRPr="6FB075ED">
        <w:rPr>
          <w:rFonts w:ascii="Arial" w:eastAsia="Arial" w:hAnsi="Arial" w:cs="Arial"/>
          <w:sz w:val="22"/>
          <w:szCs w:val="22"/>
        </w:rPr>
        <w:t>supported</w:t>
      </w:r>
      <w:bookmarkEnd w:id="2"/>
      <w:r w:rsidR="5BA275EA" w:rsidRPr="6FB075ED">
        <w:rPr>
          <w:rFonts w:ascii="Arial" w:eastAsia="Arial" w:hAnsi="Arial" w:cs="Arial"/>
          <w:sz w:val="22"/>
          <w:szCs w:val="22"/>
        </w:rPr>
        <w:t xml:space="preserve"> </w:t>
      </w:r>
      <w:r w:rsidR="6F78796A" w:rsidRPr="6FB075ED">
        <w:rPr>
          <w:rFonts w:ascii="Arial" w:eastAsia="Arial" w:hAnsi="Arial" w:cs="Arial"/>
          <w:sz w:val="22"/>
          <w:szCs w:val="22"/>
        </w:rPr>
        <w:t>accommodation</w:t>
      </w:r>
      <w:r w:rsidR="5BA275EA" w:rsidRPr="6FB075ED">
        <w:rPr>
          <w:rFonts w:ascii="Arial" w:eastAsia="Arial" w:hAnsi="Arial" w:cs="Arial"/>
          <w:sz w:val="22"/>
          <w:szCs w:val="22"/>
        </w:rPr>
        <w:t xml:space="preserve"> for the entire population of Oxfordshire </w:t>
      </w:r>
      <w:r w:rsidR="46732A28" w:rsidRPr="6FB075ED">
        <w:rPr>
          <w:rFonts w:ascii="Arial" w:eastAsia="Arial" w:hAnsi="Arial" w:cs="Arial"/>
          <w:sz w:val="22"/>
          <w:szCs w:val="22"/>
        </w:rPr>
        <w:t xml:space="preserve">disproportionately </w:t>
      </w:r>
      <w:r w:rsidR="5BA275EA" w:rsidRPr="6FB075ED">
        <w:rPr>
          <w:rFonts w:ascii="Arial" w:eastAsia="Arial" w:hAnsi="Arial" w:cs="Arial"/>
          <w:sz w:val="22"/>
          <w:szCs w:val="22"/>
        </w:rPr>
        <w:t xml:space="preserve">in the </w:t>
      </w:r>
      <w:r w:rsidR="070FD7FB" w:rsidRPr="6FB075ED">
        <w:rPr>
          <w:rFonts w:ascii="Arial" w:eastAsia="Arial" w:hAnsi="Arial" w:cs="Arial"/>
          <w:sz w:val="22"/>
          <w:szCs w:val="22"/>
        </w:rPr>
        <w:t>city</w:t>
      </w:r>
      <w:r w:rsidR="5BA275EA" w:rsidRPr="6FB075ED">
        <w:rPr>
          <w:rFonts w:ascii="Arial" w:eastAsia="Arial" w:hAnsi="Arial" w:cs="Arial"/>
          <w:sz w:val="22"/>
          <w:szCs w:val="22"/>
        </w:rPr>
        <w:t xml:space="preserve">. </w:t>
      </w:r>
      <w:r w:rsidR="66EDE511" w:rsidRPr="6FB075ED">
        <w:rPr>
          <w:rFonts w:ascii="Arial" w:eastAsia="Arial" w:hAnsi="Arial" w:cs="Arial"/>
          <w:sz w:val="22"/>
          <w:szCs w:val="22"/>
        </w:rPr>
        <w:t>This</w:t>
      </w:r>
      <w:r w:rsidR="5BA275EA" w:rsidRPr="6FB075ED">
        <w:rPr>
          <w:rFonts w:ascii="Arial" w:eastAsia="Arial" w:hAnsi="Arial" w:cs="Arial"/>
          <w:sz w:val="22"/>
          <w:szCs w:val="22"/>
        </w:rPr>
        <w:t xml:space="preserve"> is the case with the Menta</w:t>
      </w:r>
      <w:r w:rsidR="10BD453E" w:rsidRPr="6FB075ED">
        <w:rPr>
          <w:rFonts w:ascii="Arial" w:eastAsia="Arial" w:hAnsi="Arial" w:cs="Arial"/>
          <w:sz w:val="22"/>
          <w:szCs w:val="22"/>
        </w:rPr>
        <w:t xml:space="preserve">l Health pathway, the Adult Homeless pathway, and the Young Persons Pathway. This is for a variety of factors, the City has the health </w:t>
      </w:r>
      <w:r w:rsidR="626E5754" w:rsidRPr="6FB075ED">
        <w:rPr>
          <w:rFonts w:ascii="Arial" w:eastAsia="Arial" w:hAnsi="Arial" w:cs="Arial"/>
          <w:sz w:val="22"/>
          <w:szCs w:val="22"/>
        </w:rPr>
        <w:t>facilities</w:t>
      </w:r>
      <w:r w:rsidR="10BD453E" w:rsidRPr="6FB075ED">
        <w:rPr>
          <w:rFonts w:ascii="Arial" w:eastAsia="Arial" w:hAnsi="Arial" w:cs="Arial"/>
          <w:sz w:val="22"/>
          <w:szCs w:val="22"/>
        </w:rPr>
        <w:t xml:space="preserve"> </w:t>
      </w:r>
      <w:r w:rsidR="757E62F1" w:rsidRPr="6FB075ED">
        <w:rPr>
          <w:rFonts w:ascii="Arial" w:eastAsia="Arial" w:hAnsi="Arial" w:cs="Arial"/>
          <w:sz w:val="22"/>
          <w:szCs w:val="22"/>
        </w:rPr>
        <w:t>people</w:t>
      </w:r>
      <w:r w:rsidR="10BD453E" w:rsidRPr="6FB075ED">
        <w:rPr>
          <w:rFonts w:ascii="Arial" w:eastAsia="Arial" w:hAnsi="Arial" w:cs="Arial"/>
          <w:sz w:val="22"/>
          <w:szCs w:val="22"/>
        </w:rPr>
        <w:t xml:space="preserve"> are leaving</w:t>
      </w:r>
      <w:r w:rsidR="6F779062" w:rsidRPr="6FB075ED">
        <w:rPr>
          <w:rFonts w:ascii="Arial" w:eastAsia="Arial" w:hAnsi="Arial" w:cs="Arial"/>
          <w:sz w:val="22"/>
          <w:szCs w:val="22"/>
        </w:rPr>
        <w:t xml:space="preserve"> and need to continue to access</w:t>
      </w:r>
      <w:r w:rsidR="10BD453E" w:rsidRPr="6FB075ED">
        <w:rPr>
          <w:rFonts w:ascii="Arial" w:eastAsia="Arial" w:hAnsi="Arial" w:cs="Arial"/>
          <w:sz w:val="22"/>
          <w:szCs w:val="22"/>
        </w:rPr>
        <w:t xml:space="preserve">, providers are based in the City and have historically had their stock in the </w:t>
      </w:r>
      <w:r w:rsidR="4E113BF2" w:rsidRPr="6FB075ED">
        <w:rPr>
          <w:rFonts w:ascii="Arial" w:eastAsia="Arial" w:hAnsi="Arial" w:cs="Arial"/>
          <w:sz w:val="22"/>
          <w:szCs w:val="22"/>
        </w:rPr>
        <w:t xml:space="preserve">City so </w:t>
      </w:r>
      <w:r w:rsidR="0696B42F" w:rsidRPr="6FB075ED">
        <w:rPr>
          <w:rFonts w:ascii="Arial" w:eastAsia="Arial" w:hAnsi="Arial" w:cs="Arial"/>
          <w:sz w:val="22"/>
          <w:szCs w:val="22"/>
        </w:rPr>
        <w:t>continue</w:t>
      </w:r>
      <w:r w:rsidR="4E113BF2" w:rsidRPr="6FB075ED">
        <w:rPr>
          <w:rFonts w:ascii="Arial" w:eastAsia="Arial" w:hAnsi="Arial" w:cs="Arial"/>
          <w:sz w:val="22"/>
          <w:szCs w:val="22"/>
        </w:rPr>
        <w:t xml:space="preserve"> to do so, </w:t>
      </w:r>
      <w:r w:rsidR="0519298D" w:rsidRPr="6FB075ED">
        <w:rPr>
          <w:rFonts w:ascii="Arial" w:eastAsia="Arial" w:hAnsi="Arial" w:cs="Arial"/>
          <w:sz w:val="22"/>
          <w:szCs w:val="22"/>
        </w:rPr>
        <w:t>commissioners</w:t>
      </w:r>
      <w:r w:rsidR="4E113BF2" w:rsidRPr="6FB075ED">
        <w:rPr>
          <w:rFonts w:ascii="Arial" w:eastAsia="Arial" w:hAnsi="Arial" w:cs="Arial"/>
          <w:sz w:val="22"/>
          <w:szCs w:val="22"/>
        </w:rPr>
        <w:t xml:space="preserve"> want </w:t>
      </w:r>
      <w:r w:rsidR="48B9DC95" w:rsidRPr="6FB075ED">
        <w:rPr>
          <w:rFonts w:ascii="Arial" w:eastAsia="Arial" w:hAnsi="Arial" w:cs="Arial"/>
          <w:sz w:val="22"/>
          <w:szCs w:val="22"/>
        </w:rPr>
        <w:t>accommodation</w:t>
      </w:r>
      <w:r w:rsidR="4E113BF2" w:rsidRPr="6FB075ED">
        <w:rPr>
          <w:rFonts w:ascii="Arial" w:eastAsia="Arial" w:hAnsi="Arial" w:cs="Arial"/>
          <w:sz w:val="22"/>
          <w:szCs w:val="22"/>
        </w:rPr>
        <w:t xml:space="preserve"> to be close to services and for their </w:t>
      </w:r>
      <w:r w:rsidR="091DA075" w:rsidRPr="6FB075ED">
        <w:rPr>
          <w:rFonts w:ascii="Arial" w:eastAsia="Arial" w:hAnsi="Arial" w:cs="Arial"/>
          <w:sz w:val="22"/>
          <w:szCs w:val="22"/>
        </w:rPr>
        <w:t>commissioned</w:t>
      </w:r>
      <w:r w:rsidR="4E113BF2" w:rsidRPr="6FB075ED">
        <w:rPr>
          <w:rFonts w:ascii="Arial" w:eastAsia="Arial" w:hAnsi="Arial" w:cs="Arial"/>
          <w:sz w:val="22"/>
          <w:szCs w:val="22"/>
        </w:rPr>
        <w:t xml:space="preserve"> stock to be located close to each other to avoid the </w:t>
      </w:r>
      <w:r w:rsidR="26F5F522" w:rsidRPr="6FB075ED">
        <w:rPr>
          <w:rFonts w:ascii="Arial" w:eastAsia="Arial" w:hAnsi="Arial" w:cs="Arial"/>
          <w:sz w:val="22"/>
          <w:szCs w:val="22"/>
        </w:rPr>
        <w:t>inefficiency</w:t>
      </w:r>
      <w:r w:rsidR="4E113BF2" w:rsidRPr="6FB075ED">
        <w:rPr>
          <w:rFonts w:ascii="Arial" w:eastAsia="Arial" w:hAnsi="Arial" w:cs="Arial"/>
          <w:sz w:val="22"/>
          <w:szCs w:val="22"/>
        </w:rPr>
        <w:t xml:space="preserve"> of </w:t>
      </w:r>
      <w:r w:rsidR="144F51CB" w:rsidRPr="6FB075ED">
        <w:rPr>
          <w:rFonts w:ascii="Arial" w:eastAsia="Arial" w:hAnsi="Arial" w:cs="Arial"/>
          <w:sz w:val="22"/>
          <w:szCs w:val="22"/>
        </w:rPr>
        <w:t>travelling</w:t>
      </w:r>
      <w:r w:rsidR="4E113BF2" w:rsidRPr="6FB075ED">
        <w:rPr>
          <w:rFonts w:ascii="Arial" w:eastAsia="Arial" w:hAnsi="Arial" w:cs="Arial"/>
          <w:sz w:val="22"/>
          <w:szCs w:val="22"/>
        </w:rPr>
        <w:t xml:space="preserve"> between far</w:t>
      </w:r>
      <w:r w:rsidR="3D8118F7" w:rsidRPr="6FB075ED">
        <w:rPr>
          <w:rFonts w:ascii="Arial" w:eastAsia="Arial" w:hAnsi="Arial" w:cs="Arial"/>
          <w:sz w:val="22"/>
          <w:szCs w:val="22"/>
        </w:rPr>
        <w:t xml:space="preserve"> flung </w:t>
      </w:r>
      <w:r w:rsidR="5EF42897" w:rsidRPr="6FB075ED">
        <w:rPr>
          <w:rFonts w:ascii="Arial" w:eastAsia="Arial" w:hAnsi="Arial" w:cs="Arial"/>
          <w:sz w:val="22"/>
          <w:szCs w:val="22"/>
        </w:rPr>
        <w:t>corners</w:t>
      </w:r>
      <w:r w:rsidR="3D8118F7" w:rsidRPr="6FB075ED">
        <w:rPr>
          <w:rFonts w:ascii="Arial" w:eastAsia="Arial" w:hAnsi="Arial" w:cs="Arial"/>
          <w:sz w:val="22"/>
          <w:szCs w:val="22"/>
        </w:rPr>
        <w:t xml:space="preserve"> of the county. As a result, the City then in effect is paying for the </w:t>
      </w:r>
      <w:r w:rsidR="44BE6899" w:rsidRPr="6FB075ED">
        <w:rPr>
          <w:rFonts w:ascii="Arial" w:eastAsia="Arial" w:hAnsi="Arial" w:cs="Arial"/>
          <w:sz w:val="22"/>
          <w:szCs w:val="22"/>
        </w:rPr>
        <w:t>accommodation</w:t>
      </w:r>
      <w:r w:rsidR="3D8118F7" w:rsidRPr="6FB075ED">
        <w:rPr>
          <w:rFonts w:ascii="Arial" w:eastAsia="Arial" w:hAnsi="Arial" w:cs="Arial"/>
          <w:sz w:val="22"/>
          <w:szCs w:val="22"/>
        </w:rPr>
        <w:t xml:space="preserve"> of people not </w:t>
      </w:r>
      <w:r w:rsidR="472A4045" w:rsidRPr="6FB075ED">
        <w:rPr>
          <w:rFonts w:ascii="Arial" w:eastAsia="Arial" w:hAnsi="Arial" w:cs="Arial"/>
          <w:sz w:val="22"/>
          <w:szCs w:val="22"/>
        </w:rPr>
        <w:t>originating</w:t>
      </w:r>
      <w:r w:rsidR="3D8118F7" w:rsidRPr="6FB075ED">
        <w:rPr>
          <w:rFonts w:ascii="Arial" w:eastAsia="Arial" w:hAnsi="Arial" w:cs="Arial"/>
          <w:sz w:val="22"/>
          <w:szCs w:val="22"/>
        </w:rPr>
        <w:t xml:space="preserve"> in our boundaries, and once they stay in the </w:t>
      </w:r>
      <w:r w:rsidR="1745177F" w:rsidRPr="6FB075ED">
        <w:rPr>
          <w:rFonts w:ascii="Arial" w:eastAsia="Arial" w:hAnsi="Arial" w:cs="Arial"/>
          <w:sz w:val="22"/>
          <w:szCs w:val="22"/>
        </w:rPr>
        <w:t>accommodation,</w:t>
      </w:r>
      <w:r w:rsidR="3D8118F7" w:rsidRPr="6FB075ED">
        <w:rPr>
          <w:rFonts w:ascii="Arial" w:eastAsia="Arial" w:hAnsi="Arial" w:cs="Arial"/>
          <w:sz w:val="22"/>
          <w:szCs w:val="22"/>
        </w:rPr>
        <w:t xml:space="preserve"> they </w:t>
      </w:r>
      <w:r w:rsidR="7A062D24" w:rsidRPr="6FB075ED">
        <w:rPr>
          <w:rFonts w:ascii="Arial" w:eastAsia="Arial" w:hAnsi="Arial" w:cs="Arial"/>
          <w:sz w:val="22"/>
          <w:szCs w:val="22"/>
        </w:rPr>
        <w:t>establish</w:t>
      </w:r>
      <w:r w:rsidR="3D8118F7" w:rsidRPr="6FB075ED">
        <w:rPr>
          <w:rFonts w:ascii="Arial" w:eastAsia="Arial" w:hAnsi="Arial" w:cs="Arial"/>
          <w:sz w:val="22"/>
          <w:szCs w:val="22"/>
        </w:rPr>
        <w:t xml:space="preserve"> local </w:t>
      </w:r>
      <w:r w:rsidR="11B05DB4" w:rsidRPr="6FB075ED">
        <w:rPr>
          <w:rFonts w:ascii="Arial" w:eastAsia="Arial" w:hAnsi="Arial" w:cs="Arial"/>
          <w:sz w:val="22"/>
          <w:szCs w:val="22"/>
        </w:rPr>
        <w:t>connection,</w:t>
      </w:r>
      <w:r w:rsidR="3D8118F7" w:rsidRPr="6FB075ED">
        <w:rPr>
          <w:rFonts w:ascii="Arial" w:eastAsia="Arial" w:hAnsi="Arial" w:cs="Arial"/>
          <w:sz w:val="22"/>
          <w:szCs w:val="22"/>
        </w:rPr>
        <w:t xml:space="preserve"> and we </w:t>
      </w:r>
      <w:r w:rsidR="0BE0AF40" w:rsidRPr="6FB075ED">
        <w:rPr>
          <w:rFonts w:ascii="Arial" w:eastAsia="Arial" w:hAnsi="Arial" w:cs="Arial"/>
          <w:sz w:val="22"/>
          <w:szCs w:val="22"/>
        </w:rPr>
        <w:t>must</w:t>
      </w:r>
      <w:r w:rsidR="3D8118F7" w:rsidRPr="6FB075ED">
        <w:rPr>
          <w:rFonts w:ascii="Arial" w:eastAsia="Arial" w:hAnsi="Arial" w:cs="Arial"/>
          <w:sz w:val="22"/>
          <w:szCs w:val="22"/>
        </w:rPr>
        <w:t xml:space="preserve"> </w:t>
      </w:r>
      <w:r w:rsidR="09C67F39" w:rsidRPr="6FB075ED">
        <w:rPr>
          <w:rFonts w:ascii="Arial" w:eastAsia="Arial" w:hAnsi="Arial" w:cs="Arial"/>
          <w:sz w:val="22"/>
          <w:szCs w:val="22"/>
        </w:rPr>
        <w:t>rehouse</w:t>
      </w:r>
      <w:r w:rsidR="3D8118F7" w:rsidRPr="6FB075ED">
        <w:rPr>
          <w:rFonts w:ascii="Arial" w:eastAsia="Arial" w:hAnsi="Arial" w:cs="Arial"/>
          <w:sz w:val="22"/>
          <w:szCs w:val="22"/>
        </w:rPr>
        <w:t xml:space="preserve"> them (when we have a critic</w:t>
      </w:r>
      <w:r w:rsidR="215AE9D2" w:rsidRPr="6FB075ED">
        <w:rPr>
          <w:rFonts w:ascii="Arial" w:eastAsia="Arial" w:hAnsi="Arial" w:cs="Arial"/>
          <w:sz w:val="22"/>
          <w:szCs w:val="22"/>
        </w:rPr>
        <w:t xml:space="preserve">al </w:t>
      </w:r>
      <w:r w:rsidR="1986CFFC" w:rsidRPr="6FB075ED">
        <w:rPr>
          <w:rFonts w:ascii="Arial" w:eastAsia="Arial" w:hAnsi="Arial" w:cs="Arial"/>
          <w:sz w:val="22"/>
          <w:szCs w:val="22"/>
        </w:rPr>
        <w:t>shortfall</w:t>
      </w:r>
      <w:r w:rsidR="215AE9D2" w:rsidRPr="6FB075ED">
        <w:rPr>
          <w:rFonts w:ascii="Arial" w:eastAsia="Arial" w:hAnsi="Arial" w:cs="Arial"/>
          <w:sz w:val="22"/>
          <w:szCs w:val="22"/>
        </w:rPr>
        <w:t xml:space="preserve"> of one bedroom </w:t>
      </w:r>
      <w:r w:rsidR="1837F838" w:rsidRPr="6FB075ED">
        <w:rPr>
          <w:rFonts w:ascii="Arial" w:eastAsia="Arial" w:hAnsi="Arial" w:cs="Arial"/>
          <w:sz w:val="22"/>
          <w:szCs w:val="22"/>
        </w:rPr>
        <w:t>accommodation</w:t>
      </w:r>
      <w:r w:rsidR="215AE9D2" w:rsidRPr="6FB075ED">
        <w:rPr>
          <w:rFonts w:ascii="Arial" w:eastAsia="Arial" w:hAnsi="Arial" w:cs="Arial"/>
          <w:sz w:val="22"/>
          <w:szCs w:val="22"/>
        </w:rPr>
        <w:t xml:space="preserve">). </w:t>
      </w:r>
    </w:p>
    <w:p w14:paraId="602CA655" w14:textId="32F421BE" w:rsidR="0732A2C6" w:rsidRDefault="17F7E514" w:rsidP="6FB075ED">
      <w:pPr>
        <w:pStyle w:val="ListParagraph"/>
        <w:numPr>
          <w:ilvl w:val="0"/>
          <w:numId w:val="7"/>
        </w:numPr>
        <w:jc w:val="both"/>
        <w:rPr>
          <w:rFonts w:ascii="Arial" w:eastAsia="Arial" w:hAnsi="Arial" w:cs="Arial"/>
          <w:sz w:val="22"/>
          <w:szCs w:val="22"/>
        </w:rPr>
      </w:pPr>
      <w:r w:rsidRPr="6FB075ED">
        <w:rPr>
          <w:rFonts w:ascii="Arial" w:eastAsia="Arial" w:hAnsi="Arial" w:cs="Arial"/>
          <w:sz w:val="22"/>
          <w:szCs w:val="22"/>
        </w:rPr>
        <w:t xml:space="preserve">If </w:t>
      </w:r>
      <w:r w:rsidR="49D11ED1" w:rsidRPr="6FB075ED">
        <w:rPr>
          <w:rFonts w:ascii="Arial" w:eastAsia="Arial" w:hAnsi="Arial" w:cs="Arial"/>
          <w:sz w:val="22"/>
          <w:szCs w:val="22"/>
        </w:rPr>
        <w:t>accommodation</w:t>
      </w:r>
      <w:r w:rsidRPr="6FB075ED">
        <w:rPr>
          <w:rFonts w:ascii="Arial" w:eastAsia="Arial" w:hAnsi="Arial" w:cs="Arial"/>
          <w:sz w:val="22"/>
          <w:szCs w:val="22"/>
        </w:rPr>
        <w:t xml:space="preserve"> is provided in</w:t>
      </w:r>
      <w:r w:rsidR="50201CC0" w:rsidRPr="6FB075ED">
        <w:rPr>
          <w:rFonts w:ascii="Arial" w:eastAsia="Arial" w:hAnsi="Arial" w:cs="Arial"/>
          <w:sz w:val="22"/>
          <w:szCs w:val="22"/>
        </w:rPr>
        <w:t xml:space="preserve"> </w:t>
      </w:r>
      <w:bookmarkStart w:id="3" w:name="_Int_frMJ6K3l"/>
      <w:r w:rsidR="50201CC0" w:rsidRPr="6FB075ED">
        <w:rPr>
          <w:rFonts w:ascii="Arial" w:eastAsia="Arial" w:hAnsi="Arial" w:cs="Arial"/>
          <w:sz w:val="22"/>
          <w:szCs w:val="22"/>
        </w:rPr>
        <w:t>registered</w:t>
      </w:r>
      <w:bookmarkEnd w:id="3"/>
      <w:r w:rsidRPr="6FB075ED">
        <w:rPr>
          <w:rFonts w:ascii="Arial" w:eastAsia="Arial" w:hAnsi="Arial" w:cs="Arial"/>
          <w:sz w:val="22"/>
          <w:szCs w:val="22"/>
        </w:rPr>
        <w:t xml:space="preserve"> provider </w:t>
      </w:r>
      <w:r w:rsidR="5DA30B31" w:rsidRPr="6FB075ED">
        <w:rPr>
          <w:rFonts w:ascii="Arial" w:eastAsia="Arial" w:hAnsi="Arial" w:cs="Arial"/>
          <w:sz w:val="22"/>
          <w:szCs w:val="22"/>
        </w:rPr>
        <w:t>accommodation</w:t>
      </w:r>
      <w:r w:rsidRPr="6FB075ED">
        <w:rPr>
          <w:rFonts w:ascii="Arial" w:eastAsia="Arial" w:hAnsi="Arial" w:cs="Arial"/>
          <w:sz w:val="22"/>
          <w:szCs w:val="22"/>
        </w:rPr>
        <w:t xml:space="preserve"> we </w:t>
      </w:r>
      <w:r w:rsidR="34871CA1" w:rsidRPr="6FB075ED">
        <w:rPr>
          <w:rFonts w:ascii="Arial" w:eastAsia="Arial" w:hAnsi="Arial" w:cs="Arial"/>
          <w:sz w:val="22"/>
          <w:szCs w:val="22"/>
        </w:rPr>
        <w:t>receive</w:t>
      </w:r>
      <w:r w:rsidRPr="6FB075ED">
        <w:rPr>
          <w:rFonts w:ascii="Arial" w:eastAsia="Arial" w:hAnsi="Arial" w:cs="Arial"/>
          <w:sz w:val="22"/>
          <w:szCs w:val="22"/>
        </w:rPr>
        <w:t xml:space="preserve"> full </w:t>
      </w:r>
      <w:r w:rsidR="542A8FDE" w:rsidRPr="6FB075ED">
        <w:rPr>
          <w:rFonts w:ascii="Arial" w:eastAsia="Arial" w:hAnsi="Arial" w:cs="Arial"/>
          <w:sz w:val="22"/>
          <w:szCs w:val="22"/>
        </w:rPr>
        <w:t>subsidy</w:t>
      </w:r>
      <w:r w:rsidRPr="6FB075ED">
        <w:rPr>
          <w:rFonts w:ascii="Arial" w:eastAsia="Arial" w:hAnsi="Arial" w:cs="Arial"/>
          <w:sz w:val="22"/>
          <w:szCs w:val="22"/>
        </w:rPr>
        <w:t xml:space="preserve"> from central government. However,</w:t>
      </w:r>
      <w:r w:rsidR="2CB21E49" w:rsidRPr="6FB075ED">
        <w:rPr>
          <w:rFonts w:ascii="Arial" w:eastAsia="Arial" w:hAnsi="Arial" w:cs="Arial"/>
          <w:sz w:val="22"/>
          <w:szCs w:val="22"/>
        </w:rPr>
        <w:t xml:space="preserve"> </w:t>
      </w:r>
      <w:r w:rsidR="2377E82A" w:rsidRPr="6FB075ED">
        <w:rPr>
          <w:rFonts w:ascii="Arial" w:eastAsia="Arial" w:hAnsi="Arial" w:cs="Arial"/>
          <w:sz w:val="22"/>
          <w:szCs w:val="22"/>
        </w:rPr>
        <w:t>initial</w:t>
      </w:r>
      <w:r w:rsidRPr="6FB075ED">
        <w:rPr>
          <w:rFonts w:ascii="Arial" w:eastAsia="Arial" w:hAnsi="Arial" w:cs="Arial"/>
          <w:sz w:val="22"/>
          <w:szCs w:val="22"/>
        </w:rPr>
        <w:t xml:space="preserve"> feedback from providers </w:t>
      </w:r>
      <w:r w:rsidR="2542E42D" w:rsidRPr="6FB075ED">
        <w:rPr>
          <w:rFonts w:ascii="Arial" w:eastAsia="Arial" w:hAnsi="Arial" w:cs="Arial"/>
          <w:sz w:val="22"/>
          <w:szCs w:val="22"/>
        </w:rPr>
        <w:t xml:space="preserve">about their willingness to </w:t>
      </w:r>
      <w:r w:rsidR="45D7F787" w:rsidRPr="6FB075ED">
        <w:rPr>
          <w:rFonts w:ascii="Arial" w:eastAsia="Arial" w:hAnsi="Arial" w:cs="Arial"/>
          <w:sz w:val="22"/>
          <w:szCs w:val="22"/>
        </w:rPr>
        <w:t>expand</w:t>
      </w:r>
      <w:r w:rsidR="2542E42D" w:rsidRPr="6FB075ED">
        <w:rPr>
          <w:rFonts w:ascii="Arial" w:eastAsia="Arial" w:hAnsi="Arial" w:cs="Arial"/>
          <w:sz w:val="22"/>
          <w:szCs w:val="22"/>
        </w:rPr>
        <w:t xml:space="preserve"> their supported </w:t>
      </w:r>
      <w:r w:rsidR="2E3792D1" w:rsidRPr="6FB075ED">
        <w:rPr>
          <w:rFonts w:ascii="Arial" w:eastAsia="Arial" w:hAnsi="Arial" w:cs="Arial"/>
          <w:sz w:val="22"/>
          <w:szCs w:val="22"/>
        </w:rPr>
        <w:t>accommodation</w:t>
      </w:r>
      <w:r w:rsidR="2542E42D" w:rsidRPr="6FB075ED">
        <w:rPr>
          <w:rFonts w:ascii="Arial" w:eastAsia="Arial" w:hAnsi="Arial" w:cs="Arial"/>
          <w:sz w:val="22"/>
          <w:szCs w:val="22"/>
        </w:rPr>
        <w:t xml:space="preserve"> stock within Oxford is that</w:t>
      </w:r>
      <w:r w:rsidR="0A7912A3" w:rsidRPr="6FB075ED">
        <w:rPr>
          <w:rFonts w:ascii="Arial" w:eastAsia="Arial" w:hAnsi="Arial" w:cs="Arial"/>
          <w:sz w:val="22"/>
          <w:szCs w:val="22"/>
        </w:rPr>
        <w:t xml:space="preserve"> </w:t>
      </w:r>
      <w:r w:rsidR="2542E42D" w:rsidRPr="6FB075ED">
        <w:rPr>
          <w:rFonts w:ascii="Arial" w:eastAsia="Arial" w:hAnsi="Arial" w:cs="Arial"/>
          <w:sz w:val="22"/>
          <w:szCs w:val="22"/>
        </w:rPr>
        <w:t xml:space="preserve">they are </w:t>
      </w:r>
      <w:r w:rsidR="01653CF0" w:rsidRPr="6FB075ED">
        <w:rPr>
          <w:rFonts w:ascii="Arial" w:eastAsia="Arial" w:hAnsi="Arial" w:cs="Arial"/>
          <w:sz w:val="22"/>
          <w:szCs w:val="22"/>
        </w:rPr>
        <w:t>reluctant</w:t>
      </w:r>
      <w:r w:rsidR="2542E42D" w:rsidRPr="6FB075ED">
        <w:rPr>
          <w:rFonts w:ascii="Arial" w:eastAsia="Arial" w:hAnsi="Arial" w:cs="Arial"/>
          <w:sz w:val="22"/>
          <w:szCs w:val="22"/>
        </w:rPr>
        <w:t xml:space="preserve"> due to high land and </w:t>
      </w:r>
      <w:r w:rsidR="087FA091" w:rsidRPr="6FB075ED">
        <w:rPr>
          <w:rFonts w:ascii="Arial" w:eastAsia="Arial" w:hAnsi="Arial" w:cs="Arial"/>
          <w:sz w:val="22"/>
          <w:szCs w:val="22"/>
        </w:rPr>
        <w:t>development</w:t>
      </w:r>
      <w:r w:rsidR="2542E42D" w:rsidRPr="6FB075ED">
        <w:rPr>
          <w:rFonts w:ascii="Arial" w:eastAsia="Arial" w:hAnsi="Arial" w:cs="Arial"/>
          <w:sz w:val="22"/>
          <w:szCs w:val="22"/>
        </w:rPr>
        <w:t xml:space="preserve"> costs, and that the rent standard set from central </w:t>
      </w:r>
      <w:r w:rsidR="521A526A" w:rsidRPr="6FB075ED">
        <w:rPr>
          <w:rFonts w:ascii="Arial" w:eastAsia="Arial" w:hAnsi="Arial" w:cs="Arial"/>
          <w:sz w:val="22"/>
          <w:szCs w:val="22"/>
        </w:rPr>
        <w:t>government</w:t>
      </w:r>
      <w:r w:rsidR="2542E42D" w:rsidRPr="6FB075ED">
        <w:rPr>
          <w:rFonts w:ascii="Arial" w:eastAsia="Arial" w:hAnsi="Arial" w:cs="Arial"/>
          <w:sz w:val="22"/>
          <w:szCs w:val="22"/>
        </w:rPr>
        <w:t xml:space="preserve"> </w:t>
      </w:r>
      <w:r w:rsidR="3740A7C4" w:rsidRPr="6FB075ED">
        <w:rPr>
          <w:rFonts w:ascii="Arial" w:eastAsia="Arial" w:hAnsi="Arial" w:cs="Arial"/>
          <w:sz w:val="22"/>
          <w:szCs w:val="22"/>
        </w:rPr>
        <w:t xml:space="preserve">which </w:t>
      </w:r>
      <w:r w:rsidR="0A86E56A" w:rsidRPr="6FB075ED">
        <w:rPr>
          <w:rFonts w:ascii="Arial" w:eastAsia="Arial" w:hAnsi="Arial" w:cs="Arial"/>
          <w:sz w:val="22"/>
          <w:szCs w:val="22"/>
        </w:rPr>
        <w:t>regulates</w:t>
      </w:r>
      <w:r w:rsidR="3740A7C4" w:rsidRPr="6FB075ED">
        <w:rPr>
          <w:rFonts w:ascii="Arial" w:eastAsia="Arial" w:hAnsi="Arial" w:cs="Arial"/>
          <w:sz w:val="22"/>
          <w:szCs w:val="22"/>
        </w:rPr>
        <w:t xml:space="preserve"> RP rents </w:t>
      </w:r>
      <w:r w:rsidR="2542E42D" w:rsidRPr="6FB075ED">
        <w:rPr>
          <w:rFonts w:ascii="Arial" w:eastAsia="Arial" w:hAnsi="Arial" w:cs="Arial"/>
          <w:sz w:val="22"/>
          <w:szCs w:val="22"/>
        </w:rPr>
        <w:t xml:space="preserve">is </w:t>
      </w:r>
      <w:r w:rsidR="76155142" w:rsidRPr="6FB075ED">
        <w:rPr>
          <w:rFonts w:ascii="Arial" w:eastAsia="Arial" w:hAnsi="Arial" w:cs="Arial"/>
          <w:sz w:val="22"/>
          <w:szCs w:val="22"/>
        </w:rPr>
        <w:t>too low to cover development costs</w:t>
      </w:r>
      <w:r w:rsidR="00DC8213" w:rsidRPr="6FB075ED">
        <w:rPr>
          <w:rFonts w:ascii="Arial" w:eastAsia="Arial" w:hAnsi="Arial" w:cs="Arial"/>
          <w:sz w:val="22"/>
          <w:szCs w:val="22"/>
        </w:rPr>
        <w:t xml:space="preserve"> in the city</w:t>
      </w:r>
      <w:r w:rsidR="76155142" w:rsidRPr="6FB075ED">
        <w:rPr>
          <w:rFonts w:ascii="Arial" w:eastAsia="Arial" w:hAnsi="Arial" w:cs="Arial"/>
          <w:sz w:val="22"/>
          <w:szCs w:val="22"/>
        </w:rPr>
        <w:t xml:space="preserve"> </w:t>
      </w:r>
    </w:p>
    <w:p w14:paraId="7D502078" w14:textId="11941A11" w:rsidR="0732A2C6" w:rsidRDefault="0732A2C6" w:rsidP="11ADFDE3">
      <w:pPr>
        <w:pStyle w:val="ListParagraph"/>
        <w:rPr>
          <w:rFonts w:ascii="Arial" w:eastAsia="Arial" w:hAnsi="Arial" w:cs="Arial"/>
          <w:b/>
          <w:bCs/>
          <w:color w:val="9F2B92"/>
          <w:u w:val="single"/>
        </w:rPr>
      </w:pPr>
    </w:p>
    <w:p w14:paraId="13DD90EE" w14:textId="79571100" w:rsidR="6FB075ED" w:rsidRDefault="6FB075ED" w:rsidP="6FB075ED">
      <w:r>
        <w:br w:type="page"/>
      </w:r>
    </w:p>
    <w:p w14:paraId="5B213FF2" w14:textId="2075B032" w:rsidR="2AEFC91C" w:rsidRDefault="2AEFC91C" w:rsidP="6FB075ED">
      <w:pPr>
        <w:spacing w:after="75"/>
        <w:jc w:val="both"/>
        <w:rPr>
          <w:rFonts w:ascii="Arial" w:eastAsia="Arial" w:hAnsi="Arial" w:cs="Arial"/>
          <w:b/>
          <w:bCs/>
          <w:color w:val="0070C0"/>
          <w:u w:val="single"/>
        </w:rPr>
      </w:pPr>
      <w:r w:rsidRPr="6FB075ED">
        <w:rPr>
          <w:rFonts w:ascii="Arial" w:eastAsia="Arial" w:hAnsi="Arial" w:cs="Arial"/>
          <w:b/>
          <w:bCs/>
          <w:color w:val="0070C0"/>
          <w:u w:val="single"/>
        </w:rPr>
        <w:lastRenderedPageBreak/>
        <w:t>Housing Benefit Subsidy Loss</w:t>
      </w:r>
    </w:p>
    <w:p w14:paraId="520BA0A9" w14:textId="7720255E" w:rsidR="7AE7CDBB" w:rsidRDefault="7AE7CDBB" w:rsidP="6FB075ED">
      <w:pPr>
        <w:spacing w:before="210" w:after="210"/>
        <w:jc w:val="both"/>
        <w:rPr>
          <w:rFonts w:ascii="Arial" w:eastAsia="Arial" w:hAnsi="Arial" w:cs="Arial"/>
          <w:color w:val="323232"/>
          <w:sz w:val="22"/>
          <w:szCs w:val="22"/>
        </w:rPr>
      </w:pPr>
      <w:r w:rsidRPr="6FB075ED">
        <w:rPr>
          <w:rFonts w:ascii="Arial" w:eastAsia="Arial" w:hAnsi="Arial" w:cs="Arial"/>
          <w:color w:val="323232"/>
          <w:sz w:val="22"/>
          <w:szCs w:val="22"/>
        </w:rPr>
        <w:t>T</w:t>
      </w:r>
      <w:r w:rsidR="1C574ADD" w:rsidRPr="6FB075ED">
        <w:rPr>
          <w:rFonts w:ascii="Arial" w:eastAsia="Arial" w:hAnsi="Arial" w:cs="Arial"/>
          <w:color w:val="323232"/>
          <w:sz w:val="22"/>
          <w:szCs w:val="22"/>
        </w:rPr>
        <w:t>h</w:t>
      </w:r>
      <w:r w:rsidRPr="6FB075ED">
        <w:rPr>
          <w:rFonts w:ascii="Arial" w:eastAsia="Arial" w:hAnsi="Arial" w:cs="Arial"/>
          <w:color w:val="323232"/>
          <w:sz w:val="22"/>
          <w:szCs w:val="22"/>
        </w:rPr>
        <w:t xml:space="preserve">e </w:t>
      </w:r>
      <w:r w:rsidR="1F7A38AA" w:rsidRPr="6FB075ED">
        <w:rPr>
          <w:rFonts w:ascii="Arial" w:eastAsia="Arial" w:hAnsi="Arial" w:cs="Arial"/>
          <w:color w:val="323232"/>
          <w:sz w:val="22"/>
          <w:szCs w:val="22"/>
        </w:rPr>
        <w:t>Government</w:t>
      </w:r>
      <w:r w:rsidRPr="6FB075ED">
        <w:rPr>
          <w:rFonts w:ascii="Arial" w:eastAsia="Arial" w:hAnsi="Arial" w:cs="Arial"/>
          <w:color w:val="323232"/>
          <w:sz w:val="22"/>
          <w:szCs w:val="22"/>
        </w:rPr>
        <w:t xml:space="preserve"> has </w:t>
      </w:r>
      <w:r w:rsidR="402A6BE6" w:rsidRPr="6FB075ED">
        <w:rPr>
          <w:rFonts w:ascii="Arial" w:eastAsia="Arial" w:hAnsi="Arial" w:cs="Arial"/>
          <w:color w:val="323232"/>
          <w:sz w:val="22"/>
          <w:szCs w:val="22"/>
        </w:rPr>
        <w:t>confirmed</w:t>
      </w:r>
      <w:r w:rsidRPr="6FB075ED">
        <w:rPr>
          <w:rFonts w:ascii="Arial" w:eastAsia="Arial" w:hAnsi="Arial" w:cs="Arial"/>
          <w:color w:val="323232"/>
          <w:sz w:val="22"/>
          <w:szCs w:val="22"/>
        </w:rPr>
        <w:t xml:space="preserve"> that Supported Accommodation and Temporary Accommodation will </w:t>
      </w:r>
      <w:r w:rsidR="5627389F" w:rsidRPr="6FB075ED">
        <w:rPr>
          <w:rFonts w:ascii="Arial" w:eastAsia="Arial" w:hAnsi="Arial" w:cs="Arial"/>
          <w:color w:val="323232"/>
          <w:sz w:val="22"/>
          <w:szCs w:val="22"/>
        </w:rPr>
        <w:t xml:space="preserve">continue to be funded </w:t>
      </w:r>
      <w:r w:rsidR="62F5DE86" w:rsidRPr="6FB075ED">
        <w:rPr>
          <w:rFonts w:ascii="Arial" w:eastAsia="Arial" w:hAnsi="Arial" w:cs="Arial"/>
          <w:color w:val="323232"/>
          <w:sz w:val="22"/>
          <w:szCs w:val="22"/>
        </w:rPr>
        <w:t>via</w:t>
      </w:r>
      <w:r w:rsidRPr="6FB075ED">
        <w:rPr>
          <w:rFonts w:ascii="Arial" w:eastAsia="Arial" w:hAnsi="Arial" w:cs="Arial"/>
          <w:color w:val="323232"/>
          <w:sz w:val="22"/>
          <w:szCs w:val="22"/>
        </w:rPr>
        <w:t xml:space="preserve"> Housing Benefit expenditure and </w:t>
      </w:r>
      <w:r w:rsidR="72EFE7E7" w:rsidRPr="6FB075ED">
        <w:rPr>
          <w:rFonts w:ascii="Arial" w:eastAsia="Arial" w:hAnsi="Arial" w:cs="Arial"/>
          <w:color w:val="323232"/>
          <w:sz w:val="22"/>
          <w:szCs w:val="22"/>
        </w:rPr>
        <w:t xml:space="preserve">claimants will </w:t>
      </w:r>
      <w:r w:rsidRPr="6FB075ED">
        <w:rPr>
          <w:rFonts w:ascii="Arial" w:eastAsia="Arial" w:hAnsi="Arial" w:cs="Arial"/>
          <w:color w:val="323232"/>
          <w:sz w:val="22"/>
          <w:szCs w:val="22"/>
        </w:rPr>
        <w:t>not be migrated to Universal Credit</w:t>
      </w:r>
      <w:r w:rsidR="4FAC83F5" w:rsidRPr="6FB075ED">
        <w:rPr>
          <w:rFonts w:ascii="Arial" w:eastAsia="Arial" w:hAnsi="Arial" w:cs="Arial"/>
          <w:color w:val="323232"/>
          <w:sz w:val="22"/>
          <w:szCs w:val="22"/>
        </w:rPr>
        <w:t xml:space="preserve">. </w:t>
      </w:r>
      <w:r w:rsidRPr="6FB075ED">
        <w:rPr>
          <w:rFonts w:ascii="Arial" w:eastAsia="Arial" w:hAnsi="Arial" w:cs="Arial"/>
          <w:color w:val="323232"/>
          <w:sz w:val="22"/>
          <w:szCs w:val="22"/>
        </w:rPr>
        <w:t xml:space="preserve">As such this expense will remain with the </w:t>
      </w:r>
      <w:r w:rsidR="07461F5B" w:rsidRPr="6FB075ED">
        <w:rPr>
          <w:rFonts w:ascii="Arial" w:eastAsia="Arial" w:hAnsi="Arial" w:cs="Arial"/>
          <w:color w:val="323232"/>
          <w:sz w:val="22"/>
          <w:szCs w:val="22"/>
        </w:rPr>
        <w:t>City Council</w:t>
      </w:r>
      <w:r w:rsidRPr="6FB075ED">
        <w:rPr>
          <w:rFonts w:ascii="Arial" w:eastAsia="Arial" w:hAnsi="Arial" w:cs="Arial"/>
          <w:color w:val="323232"/>
          <w:sz w:val="22"/>
          <w:szCs w:val="22"/>
        </w:rPr>
        <w:t xml:space="preserve"> finances for the future.</w:t>
      </w:r>
    </w:p>
    <w:p w14:paraId="6710CD5E" w14:textId="6F674CDD" w:rsidR="5A67D965" w:rsidRDefault="3E7712D4" w:rsidP="6FB075ED">
      <w:pPr>
        <w:spacing w:before="300" w:after="300"/>
        <w:jc w:val="both"/>
        <w:rPr>
          <w:rFonts w:ascii="Arial" w:eastAsia="Arial" w:hAnsi="Arial" w:cs="Arial"/>
          <w:color w:val="0B0C0C"/>
          <w:sz w:val="22"/>
          <w:szCs w:val="22"/>
        </w:rPr>
      </w:pPr>
      <w:r w:rsidRPr="6FB075ED">
        <w:rPr>
          <w:rFonts w:ascii="Arial" w:eastAsia="Arial" w:hAnsi="Arial" w:cs="Arial"/>
          <w:color w:val="0B0C0C"/>
          <w:sz w:val="22"/>
          <w:szCs w:val="22"/>
        </w:rPr>
        <w:t xml:space="preserve">Local Authorities </w:t>
      </w:r>
      <w:r w:rsidR="294BAA1A" w:rsidRPr="6FB075ED">
        <w:rPr>
          <w:rFonts w:ascii="Arial" w:eastAsia="Arial" w:hAnsi="Arial" w:cs="Arial"/>
          <w:color w:val="0B0C0C"/>
          <w:sz w:val="22"/>
          <w:szCs w:val="22"/>
        </w:rPr>
        <w:t>receive</w:t>
      </w:r>
      <w:r w:rsidRPr="6FB075ED">
        <w:rPr>
          <w:rFonts w:ascii="Arial" w:eastAsia="Arial" w:hAnsi="Arial" w:cs="Arial"/>
          <w:color w:val="0B0C0C"/>
          <w:sz w:val="22"/>
          <w:szCs w:val="22"/>
        </w:rPr>
        <w:t xml:space="preserve"> </w:t>
      </w:r>
      <w:r w:rsidR="14BC4148" w:rsidRPr="6FB075ED">
        <w:rPr>
          <w:rFonts w:ascii="Arial" w:eastAsia="Arial" w:hAnsi="Arial" w:cs="Arial"/>
          <w:color w:val="0B0C0C"/>
          <w:sz w:val="22"/>
          <w:szCs w:val="22"/>
        </w:rPr>
        <w:t>D</w:t>
      </w:r>
      <w:r w:rsidR="37C89CB3" w:rsidRPr="6FB075ED">
        <w:rPr>
          <w:rFonts w:ascii="Arial" w:eastAsia="Arial" w:hAnsi="Arial" w:cs="Arial"/>
          <w:color w:val="0B0C0C"/>
          <w:sz w:val="22"/>
          <w:szCs w:val="22"/>
        </w:rPr>
        <w:t>epartment for Work Pensions (D</w:t>
      </w:r>
      <w:r w:rsidR="14BC4148" w:rsidRPr="6FB075ED">
        <w:rPr>
          <w:rFonts w:ascii="Arial" w:eastAsia="Arial" w:hAnsi="Arial" w:cs="Arial"/>
          <w:color w:val="0B0C0C"/>
          <w:sz w:val="22"/>
          <w:szCs w:val="22"/>
        </w:rPr>
        <w:t>WP</w:t>
      </w:r>
      <w:r w:rsidR="6301C8B0" w:rsidRPr="6FB075ED">
        <w:rPr>
          <w:rFonts w:ascii="Arial" w:eastAsia="Arial" w:hAnsi="Arial" w:cs="Arial"/>
          <w:color w:val="0B0C0C"/>
          <w:sz w:val="22"/>
          <w:szCs w:val="22"/>
        </w:rPr>
        <w:t>)</w:t>
      </w:r>
      <w:r w:rsidR="14BC4148" w:rsidRPr="6FB075ED">
        <w:rPr>
          <w:rFonts w:ascii="Arial" w:eastAsia="Arial" w:hAnsi="Arial" w:cs="Arial"/>
          <w:color w:val="0B0C0C"/>
          <w:sz w:val="22"/>
          <w:szCs w:val="22"/>
        </w:rPr>
        <w:t xml:space="preserve"> payment for most of the Housing </w:t>
      </w:r>
      <w:r w:rsidR="7A2FAAF3" w:rsidRPr="6FB075ED">
        <w:rPr>
          <w:rFonts w:ascii="Arial" w:eastAsia="Arial" w:hAnsi="Arial" w:cs="Arial"/>
          <w:color w:val="0B0C0C"/>
          <w:sz w:val="22"/>
          <w:szCs w:val="22"/>
        </w:rPr>
        <w:t>B</w:t>
      </w:r>
      <w:r w:rsidR="14BC4148" w:rsidRPr="6FB075ED">
        <w:rPr>
          <w:rFonts w:ascii="Arial" w:eastAsia="Arial" w:hAnsi="Arial" w:cs="Arial"/>
          <w:color w:val="0B0C0C"/>
          <w:sz w:val="22"/>
          <w:szCs w:val="22"/>
        </w:rPr>
        <w:t xml:space="preserve">enefit expenditure </w:t>
      </w:r>
      <w:r w:rsidR="42AEA16B" w:rsidRPr="6FB075ED">
        <w:rPr>
          <w:rFonts w:ascii="Arial" w:eastAsia="Arial" w:hAnsi="Arial" w:cs="Arial"/>
          <w:color w:val="0B0C0C"/>
          <w:sz w:val="22"/>
          <w:szCs w:val="22"/>
        </w:rPr>
        <w:t>at a rate of 100% of the HB claim. However, in the case of Temporary Accommodation and Supported accommodation, this is restricted.</w:t>
      </w:r>
      <w:r w:rsidR="04A1D824" w:rsidRPr="6FB075ED">
        <w:rPr>
          <w:rFonts w:ascii="Arial" w:eastAsia="Arial" w:hAnsi="Arial" w:cs="Arial"/>
          <w:color w:val="0B0C0C"/>
          <w:sz w:val="22"/>
          <w:szCs w:val="22"/>
        </w:rPr>
        <w:t xml:space="preserve"> </w:t>
      </w:r>
      <w:r w:rsidR="42AEA16B" w:rsidRPr="6FB075ED">
        <w:rPr>
          <w:rFonts w:ascii="Arial" w:eastAsia="Arial" w:hAnsi="Arial" w:cs="Arial"/>
          <w:color w:val="0B0C0C"/>
          <w:sz w:val="22"/>
          <w:szCs w:val="22"/>
        </w:rPr>
        <w:t xml:space="preserve">Temporary accommodation is restricted to the </w:t>
      </w:r>
      <w:r w:rsidR="5A67D965" w:rsidRPr="6FB075ED">
        <w:rPr>
          <w:rFonts w:ascii="Arial" w:eastAsia="Arial" w:hAnsi="Arial" w:cs="Arial"/>
          <w:color w:val="0B0C0C"/>
          <w:sz w:val="22"/>
          <w:szCs w:val="22"/>
        </w:rPr>
        <w:t xml:space="preserve">Temporary accommodation cap of the 2011 rates of rental charge for its area. </w:t>
      </w:r>
      <w:r w:rsidR="0D566B2A" w:rsidRPr="6FB075ED">
        <w:rPr>
          <w:rFonts w:ascii="Arial" w:eastAsia="Arial" w:hAnsi="Arial" w:cs="Arial"/>
          <w:color w:val="0B0C0C"/>
          <w:sz w:val="22"/>
          <w:szCs w:val="22"/>
        </w:rPr>
        <w:t>Supported</w:t>
      </w:r>
      <w:r w:rsidR="5A67D965" w:rsidRPr="6FB075ED">
        <w:rPr>
          <w:rFonts w:ascii="Arial" w:eastAsia="Arial" w:hAnsi="Arial" w:cs="Arial"/>
          <w:color w:val="0B0C0C"/>
          <w:sz w:val="22"/>
          <w:szCs w:val="22"/>
        </w:rPr>
        <w:t xml:space="preserve"> accommodation is split into the following </w:t>
      </w:r>
      <w:r w:rsidR="12E66926" w:rsidRPr="6FB075ED">
        <w:rPr>
          <w:rFonts w:ascii="Arial" w:eastAsia="Arial" w:hAnsi="Arial" w:cs="Arial"/>
          <w:color w:val="0B0C0C"/>
          <w:sz w:val="22"/>
          <w:szCs w:val="22"/>
        </w:rPr>
        <w:t>categories</w:t>
      </w:r>
      <w:r w:rsidR="5A67D965" w:rsidRPr="6FB075ED">
        <w:rPr>
          <w:rFonts w:ascii="Arial" w:eastAsia="Arial" w:hAnsi="Arial" w:cs="Arial"/>
          <w:color w:val="0B0C0C"/>
          <w:sz w:val="22"/>
          <w:szCs w:val="22"/>
        </w:rPr>
        <w:t>;</w:t>
      </w:r>
    </w:p>
    <w:p w14:paraId="476B803D" w14:textId="3C5BF755" w:rsidR="5A67D965" w:rsidRDefault="5A67D965" w:rsidP="6FB075ED">
      <w:pPr>
        <w:pStyle w:val="ListParagraph"/>
        <w:numPr>
          <w:ilvl w:val="0"/>
          <w:numId w:val="6"/>
        </w:numPr>
        <w:spacing w:before="300" w:after="300"/>
        <w:jc w:val="both"/>
        <w:rPr>
          <w:rFonts w:ascii="Arial" w:eastAsia="Arial" w:hAnsi="Arial" w:cs="Arial"/>
          <w:color w:val="0B0C0C"/>
          <w:sz w:val="22"/>
          <w:szCs w:val="22"/>
        </w:rPr>
      </w:pPr>
      <w:r w:rsidRPr="6FB075ED">
        <w:rPr>
          <w:rFonts w:ascii="Arial" w:eastAsia="Arial" w:hAnsi="Arial" w:cs="Arial"/>
          <w:color w:val="0B0C0C"/>
          <w:sz w:val="22"/>
          <w:szCs w:val="22"/>
        </w:rPr>
        <w:t xml:space="preserve">Where the Landlord is a charity, the Benefit </w:t>
      </w:r>
      <w:r w:rsidR="2C12D9C8" w:rsidRPr="6FB075ED">
        <w:rPr>
          <w:rFonts w:ascii="Arial" w:eastAsia="Arial" w:hAnsi="Arial" w:cs="Arial"/>
          <w:color w:val="0B0C0C"/>
          <w:sz w:val="22"/>
          <w:szCs w:val="22"/>
        </w:rPr>
        <w:t>Service</w:t>
      </w:r>
      <w:r w:rsidRPr="6FB075ED">
        <w:rPr>
          <w:rFonts w:ascii="Arial" w:eastAsia="Arial" w:hAnsi="Arial" w:cs="Arial"/>
          <w:color w:val="0B0C0C"/>
          <w:sz w:val="22"/>
          <w:szCs w:val="22"/>
        </w:rPr>
        <w:t xml:space="preserve"> must refer to the Rent Officer (</w:t>
      </w:r>
      <w:r w:rsidR="0331D872" w:rsidRPr="6FB075ED">
        <w:rPr>
          <w:rFonts w:ascii="Arial" w:eastAsia="Arial" w:hAnsi="Arial" w:cs="Arial"/>
          <w:color w:val="0B0C0C"/>
          <w:sz w:val="22"/>
          <w:szCs w:val="22"/>
        </w:rPr>
        <w:t xml:space="preserve">separate </w:t>
      </w:r>
      <w:r w:rsidRPr="6FB075ED">
        <w:rPr>
          <w:rFonts w:ascii="Arial" w:eastAsia="Arial" w:hAnsi="Arial" w:cs="Arial"/>
          <w:color w:val="0B0C0C"/>
          <w:sz w:val="22"/>
          <w:szCs w:val="22"/>
        </w:rPr>
        <w:t>organisa</w:t>
      </w:r>
      <w:r w:rsidR="52A769AF" w:rsidRPr="6FB075ED">
        <w:rPr>
          <w:rFonts w:ascii="Arial" w:eastAsia="Arial" w:hAnsi="Arial" w:cs="Arial"/>
          <w:color w:val="0B0C0C"/>
          <w:sz w:val="22"/>
          <w:szCs w:val="22"/>
        </w:rPr>
        <w:t>ti</w:t>
      </w:r>
      <w:r w:rsidRPr="6FB075ED">
        <w:rPr>
          <w:rFonts w:ascii="Arial" w:eastAsia="Arial" w:hAnsi="Arial" w:cs="Arial"/>
          <w:color w:val="0B0C0C"/>
          <w:sz w:val="22"/>
          <w:szCs w:val="22"/>
        </w:rPr>
        <w:t>on within Department of Leveling Up</w:t>
      </w:r>
      <w:r w:rsidR="37374EA5" w:rsidRPr="6FB075ED">
        <w:rPr>
          <w:rFonts w:ascii="Arial" w:eastAsia="Arial" w:hAnsi="Arial" w:cs="Arial"/>
          <w:color w:val="0B0C0C"/>
          <w:sz w:val="22"/>
          <w:szCs w:val="22"/>
        </w:rPr>
        <w:t>,</w:t>
      </w:r>
      <w:r w:rsidRPr="6FB075ED">
        <w:rPr>
          <w:rFonts w:ascii="Arial" w:eastAsia="Arial" w:hAnsi="Arial" w:cs="Arial"/>
          <w:color w:val="0B0C0C"/>
          <w:sz w:val="22"/>
          <w:szCs w:val="22"/>
        </w:rPr>
        <w:t xml:space="preserve"> </w:t>
      </w:r>
      <w:r w:rsidR="699A986E" w:rsidRPr="6FB075ED">
        <w:rPr>
          <w:rFonts w:ascii="Arial" w:eastAsia="Arial" w:hAnsi="Arial" w:cs="Arial"/>
          <w:color w:val="0B0C0C"/>
          <w:sz w:val="22"/>
          <w:szCs w:val="22"/>
        </w:rPr>
        <w:t>Housing</w:t>
      </w:r>
      <w:r w:rsidRPr="6FB075ED">
        <w:rPr>
          <w:rFonts w:ascii="Arial" w:eastAsia="Arial" w:hAnsi="Arial" w:cs="Arial"/>
          <w:color w:val="0B0C0C"/>
          <w:sz w:val="22"/>
          <w:szCs w:val="22"/>
        </w:rPr>
        <w:t xml:space="preserve"> and </w:t>
      </w:r>
      <w:r w:rsidR="6B39035A" w:rsidRPr="6FB075ED">
        <w:rPr>
          <w:rFonts w:ascii="Arial" w:eastAsia="Arial" w:hAnsi="Arial" w:cs="Arial"/>
          <w:color w:val="0B0C0C"/>
          <w:sz w:val="22"/>
          <w:szCs w:val="22"/>
        </w:rPr>
        <w:t>Communities</w:t>
      </w:r>
      <w:r w:rsidRPr="6FB075ED">
        <w:rPr>
          <w:rFonts w:ascii="Arial" w:eastAsia="Arial" w:hAnsi="Arial" w:cs="Arial"/>
          <w:color w:val="0B0C0C"/>
          <w:sz w:val="22"/>
          <w:szCs w:val="22"/>
        </w:rPr>
        <w:t xml:space="preserve"> (DLUHC)</w:t>
      </w:r>
      <w:r w:rsidR="3568F7C9" w:rsidRPr="6FB075ED">
        <w:rPr>
          <w:rFonts w:ascii="Arial" w:eastAsia="Arial" w:hAnsi="Arial" w:cs="Arial"/>
          <w:color w:val="0B0C0C"/>
          <w:sz w:val="22"/>
          <w:szCs w:val="22"/>
        </w:rPr>
        <w:t>)</w:t>
      </w:r>
      <w:r w:rsidR="256900AB" w:rsidRPr="6FB075ED">
        <w:rPr>
          <w:rFonts w:ascii="Arial" w:eastAsia="Arial" w:hAnsi="Arial" w:cs="Arial"/>
          <w:color w:val="0B0C0C"/>
          <w:sz w:val="22"/>
          <w:szCs w:val="22"/>
        </w:rPr>
        <w:t xml:space="preserve"> for a rent decision</w:t>
      </w:r>
      <w:r w:rsidR="713BBC35" w:rsidRPr="6FB075ED">
        <w:rPr>
          <w:rFonts w:ascii="Arial" w:eastAsia="Arial" w:hAnsi="Arial" w:cs="Arial"/>
          <w:color w:val="0B0C0C"/>
          <w:sz w:val="22"/>
          <w:szCs w:val="22"/>
        </w:rPr>
        <w:t xml:space="preserve"> on the level of rent to be</w:t>
      </w:r>
      <w:r w:rsidR="09C25336" w:rsidRPr="6FB075ED">
        <w:rPr>
          <w:rFonts w:ascii="Arial" w:eastAsia="Arial" w:hAnsi="Arial" w:cs="Arial"/>
          <w:color w:val="0B0C0C"/>
          <w:sz w:val="22"/>
          <w:szCs w:val="22"/>
        </w:rPr>
        <w:t xml:space="preserve"> in the market, without the cost of support, in effect the core rent.</w:t>
      </w:r>
      <w:r w:rsidR="50FA4BD7" w:rsidRPr="6FB075ED">
        <w:rPr>
          <w:rFonts w:ascii="Arial" w:eastAsia="Arial" w:hAnsi="Arial" w:cs="Arial"/>
          <w:color w:val="0B0C0C"/>
          <w:sz w:val="22"/>
          <w:szCs w:val="22"/>
        </w:rPr>
        <w:t xml:space="preserve"> </w:t>
      </w:r>
      <w:r w:rsidR="256900AB" w:rsidRPr="6FB075ED">
        <w:rPr>
          <w:rFonts w:ascii="Arial" w:eastAsia="Arial" w:hAnsi="Arial" w:cs="Arial"/>
          <w:color w:val="0B0C0C"/>
          <w:sz w:val="22"/>
          <w:szCs w:val="22"/>
        </w:rPr>
        <w:t>These are known as ‘Rent Officer Referral Cases</w:t>
      </w:r>
      <w:r w:rsidR="6FE5E42B" w:rsidRPr="6FB075ED">
        <w:rPr>
          <w:rFonts w:ascii="Arial" w:eastAsia="Arial" w:hAnsi="Arial" w:cs="Arial"/>
          <w:color w:val="0B0C0C"/>
          <w:sz w:val="22"/>
          <w:szCs w:val="22"/>
        </w:rPr>
        <w:t>.’</w:t>
      </w:r>
      <w:r w:rsidR="3FDE3B3B" w:rsidRPr="6FB075ED">
        <w:rPr>
          <w:rFonts w:ascii="Arial" w:eastAsia="Arial" w:hAnsi="Arial" w:cs="Arial"/>
          <w:color w:val="0B0C0C"/>
          <w:sz w:val="22"/>
          <w:szCs w:val="22"/>
        </w:rPr>
        <w:t xml:space="preserve"> The </w:t>
      </w:r>
      <w:r w:rsidR="31C8E160" w:rsidRPr="6FB075ED">
        <w:rPr>
          <w:rFonts w:ascii="Arial" w:eastAsia="Arial" w:hAnsi="Arial" w:cs="Arial"/>
          <w:color w:val="0B0C0C"/>
          <w:sz w:val="22"/>
          <w:szCs w:val="22"/>
        </w:rPr>
        <w:t>rent referred</w:t>
      </w:r>
      <w:r w:rsidR="3FDE3B3B" w:rsidRPr="6FB075ED">
        <w:rPr>
          <w:rFonts w:ascii="Arial" w:eastAsia="Arial" w:hAnsi="Arial" w:cs="Arial"/>
          <w:color w:val="0B0C0C"/>
          <w:sz w:val="22"/>
          <w:szCs w:val="22"/>
        </w:rPr>
        <w:t xml:space="preserve"> does not include the cost of the support, but the charge of support is eligible for Housing benefit </w:t>
      </w:r>
      <w:r w:rsidR="6F149603" w:rsidRPr="6FB075ED">
        <w:rPr>
          <w:rFonts w:ascii="Arial" w:eastAsia="Arial" w:hAnsi="Arial" w:cs="Arial"/>
          <w:color w:val="0B0C0C"/>
          <w:sz w:val="22"/>
          <w:szCs w:val="22"/>
        </w:rPr>
        <w:t>expenditure,</w:t>
      </w:r>
      <w:r w:rsidR="3FDE3B3B" w:rsidRPr="6FB075ED">
        <w:rPr>
          <w:rFonts w:ascii="Arial" w:eastAsia="Arial" w:hAnsi="Arial" w:cs="Arial"/>
          <w:color w:val="0B0C0C"/>
          <w:sz w:val="22"/>
          <w:szCs w:val="22"/>
        </w:rPr>
        <w:t xml:space="preserve"> and</w:t>
      </w:r>
      <w:r w:rsidR="256900AB" w:rsidRPr="6FB075ED">
        <w:rPr>
          <w:rFonts w:ascii="Arial" w:eastAsia="Arial" w:hAnsi="Arial" w:cs="Arial"/>
          <w:color w:val="0B0C0C"/>
          <w:sz w:val="22"/>
          <w:szCs w:val="22"/>
        </w:rPr>
        <w:t xml:space="preserve"> </w:t>
      </w:r>
      <w:r w:rsidR="421ABDBC" w:rsidRPr="6FB075ED">
        <w:rPr>
          <w:rFonts w:ascii="Arial" w:eastAsia="Arial" w:hAnsi="Arial" w:cs="Arial"/>
          <w:color w:val="0B0C0C"/>
          <w:sz w:val="22"/>
          <w:szCs w:val="22"/>
        </w:rPr>
        <w:t xml:space="preserve">this </w:t>
      </w:r>
      <w:r w:rsidR="00FE4380" w:rsidRPr="6FB075ED">
        <w:rPr>
          <w:rFonts w:ascii="Arial" w:eastAsia="Arial" w:hAnsi="Arial" w:cs="Arial"/>
          <w:color w:val="0B0C0C"/>
          <w:sz w:val="22"/>
          <w:szCs w:val="22"/>
        </w:rPr>
        <w:t>re</w:t>
      </w:r>
      <w:r w:rsidR="421ABDBC" w:rsidRPr="6FB075ED">
        <w:rPr>
          <w:rFonts w:ascii="Arial" w:eastAsia="Arial" w:hAnsi="Arial" w:cs="Arial"/>
          <w:color w:val="0B0C0C"/>
          <w:sz w:val="22"/>
          <w:szCs w:val="22"/>
        </w:rPr>
        <w:t>sults in an instant loss to the City Council expenditure.</w:t>
      </w:r>
    </w:p>
    <w:p w14:paraId="0D14EA28" w14:textId="0C385094" w:rsidR="256900AB" w:rsidRDefault="256900AB" w:rsidP="6FB075ED">
      <w:pPr>
        <w:pStyle w:val="ListParagraph"/>
        <w:numPr>
          <w:ilvl w:val="0"/>
          <w:numId w:val="6"/>
        </w:numPr>
        <w:spacing w:before="300" w:after="300"/>
        <w:jc w:val="both"/>
        <w:rPr>
          <w:rFonts w:ascii="Arial" w:eastAsia="Arial" w:hAnsi="Arial" w:cs="Arial"/>
          <w:color w:val="0B0C0C"/>
          <w:sz w:val="22"/>
          <w:szCs w:val="22"/>
        </w:rPr>
      </w:pPr>
      <w:r w:rsidRPr="6FB075ED">
        <w:rPr>
          <w:rFonts w:ascii="Arial" w:eastAsia="Arial" w:hAnsi="Arial" w:cs="Arial"/>
          <w:color w:val="0B0C0C"/>
          <w:sz w:val="22"/>
          <w:szCs w:val="22"/>
        </w:rPr>
        <w:t xml:space="preserve">Where the Landlord is a Housing Association, these </w:t>
      </w:r>
      <w:r w:rsidR="6A40DA71" w:rsidRPr="6FB075ED">
        <w:rPr>
          <w:rFonts w:ascii="Arial" w:eastAsia="Arial" w:hAnsi="Arial" w:cs="Arial"/>
          <w:color w:val="0B0C0C"/>
          <w:sz w:val="22"/>
          <w:szCs w:val="22"/>
        </w:rPr>
        <w:t>are not referred to the Rent Service under the regulations and any Housing Benefit expenditure</w:t>
      </w:r>
      <w:r w:rsidR="50600837" w:rsidRPr="6FB075ED">
        <w:rPr>
          <w:rFonts w:ascii="Arial" w:eastAsia="Arial" w:hAnsi="Arial" w:cs="Arial"/>
          <w:color w:val="0B0C0C"/>
          <w:sz w:val="22"/>
          <w:szCs w:val="22"/>
        </w:rPr>
        <w:t xml:space="preserve"> by the City is recouped in full.</w:t>
      </w:r>
    </w:p>
    <w:p w14:paraId="0DF75E6E" w14:textId="4CD93B6E" w:rsidR="78E6A9A5" w:rsidRDefault="50600837" w:rsidP="6FB075ED">
      <w:pPr>
        <w:spacing w:before="300" w:after="300"/>
        <w:jc w:val="both"/>
        <w:rPr>
          <w:rFonts w:ascii="Arial" w:eastAsia="Arial" w:hAnsi="Arial" w:cs="Arial"/>
          <w:color w:val="0B0C0C"/>
          <w:sz w:val="22"/>
          <w:szCs w:val="22"/>
        </w:rPr>
      </w:pPr>
      <w:r w:rsidRPr="6FB075ED">
        <w:rPr>
          <w:rFonts w:ascii="Arial" w:eastAsia="Arial" w:hAnsi="Arial" w:cs="Arial"/>
          <w:color w:val="0B0C0C"/>
          <w:sz w:val="22"/>
          <w:szCs w:val="22"/>
        </w:rPr>
        <w:t>Rent Officer Referrals provide the level of expenditure the DWP will pay through housing benefit.</w:t>
      </w:r>
      <w:r w:rsidR="706173D7" w:rsidRPr="6FB075ED">
        <w:rPr>
          <w:rFonts w:ascii="Arial" w:eastAsia="Arial" w:hAnsi="Arial" w:cs="Arial"/>
          <w:color w:val="0B0C0C"/>
          <w:sz w:val="22"/>
          <w:szCs w:val="22"/>
        </w:rPr>
        <w:t xml:space="preserve"> This is called the Claim Related Rent (CRR)</w:t>
      </w:r>
      <w:r w:rsidR="55ED3CEA" w:rsidRPr="6FB075ED">
        <w:rPr>
          <w:rFonts w:ascii="Arial" w:eastAsia="Arial" w:hAnsi="Arial" w:cs="Arial"/>
          <w:color w:val="0B0C0C"/>
          <w:sz w:val="22"/>
          <w:szCs w:val="22"/>
        </w:rPr>
        <w:t xml:space="preserve">. </w:t>
      </w:r>
      <w:r w:rsidR="03BFCA03" w:rsidRPr="6FB075ED">
        <w:rPr>
          <w:rFonts w:ascii="Arial" w:eastAsia="Arial" w:hAnsi="Arial" w:cs="Arial"/>
          <w:color w:val="0B0C0C"/>
          <w:sz w:val="22"/>
          <w:szCs w:val="22"/>
        </w:rPr>
        <w:t xml:space="preserve">After this level is determined on each claim, </w:t>
      </w:r>
      <w:r w:rsidR="76F50154" w:rsidRPr="6FB075ED">
        <w:rPr>
          <w:rFonts w:ascii="Arial" w:eastAsia="Arial" w:hAnsi="Arial" w:cs="Arial"/>
          <w:color w:val="0B0C0C"/>
          <w:sz w:val="22"/>
          <w:szCs w:val="22"/>
        </w:rPr>
        <w:t xml:space="preserve">60% </w:t>
      </w:r>
      <w:r w:rsidR="11034FE2" w:rsidRPr="6FB075ED">
        <w:rPr>
          <w:rFonts w:ascii="Arial" w:eastAsia="Arial" w:hAnsi="Arial" w:cs="Arial"/>
          <w:color w:val="0B0C0C"/>
          <w:sz w:val="22"/>
          <w:szCs w:val="22"/>
        </w:rPr>
        <w:t>of the rent after CRR</w:t>
      </w:r>
      <w:r w:rsidR="76F50154" w:rsidRPr="6FB075ED">
        <w:rPr>
          <w:rFonts w:ascii="Arial" w:eastAsia="Arial" w:hAnsi="Arial" w:cs="Arial"/>
          <w:color w:val="0B0C0C"/>
          <w:sz w:val="22"/>
          <w:szCs w:val="22"/>
        </w:rPr>
        <w:t xml:space="preserve"> is paid by DWP </w:t>
      </w:r>
      <w:r w:rsidR="6BC653D1" w:rsidRPr="6FB075ED">
        <w:rPr>
          <w:rFonts w:ascii="Arial" w:eastAsia="Arial" w:hAnsi="Arial" w:cs="Arial"/>
          <w:color w:val="0B0C0C"/>
          <w:sz w:val="22"/>
          <w:szCs w:val="22"/>
        </w:rPr>
        <w:t xml:space="preserve">through housing benefit subsidy </w:t>
      </w:r>
      <w:r w:rsidR="76F50154" w:rsidRPr="6FB075ED">
        <w:rPr>
          <w:rFonts w:ascii="Arial" w:eastAsia="Arial" w:hAnsi="Arial" w:cs="Arial"/>
          <w:color w:val="0B0C0C"/>
          <w:sz w:val="22"/>
          <w:szCs w:val="22"/>
        </w:rPr>
        <w:t>and the remaining 40% after the CRR is paid by Oxford City Council</w:t>
      </w:r>
    </w:p>
    <w:p w14:paraId="4D99E11F" w14:textId="12BAEF62" w:rsidR="78E6A9A5" w:rsidRDefault="78E6A9A5" w:rsidP="6FB075ED">
      <w:pPr>
        <w:spacing w:before="300" w:after="300"/>
        <w:ind w:left="1170" w:hanging="1170"/>
        <w:jc w:val="both"/>
        <w:rPr>
          <w:rFonts w:ascii="Arial" w:eastAsia="Arial" w:hAnsi="Arial" w:cs="Arial"/>
          <w:color w:val="0B0C0C"/>
          <w:sz w:val="22"/>
          <w:szCs w:val="22"/>
        </w:rPr>
      </w:pPr>
      <w:r w:rsidRPr="6FB075ED">
        <w:rPr>
          <w:rFonts w:ascii="Arial" w:eastAsia="Arial" w:hAnsi="Arial" w:cs="Arial"/>
          <w:color w:val="0B0C0C"/>
          <w:sz w:val="22"/>
          <w:szCs w:val="22"/>
        </w:rPr>
        <w:t>Example</w:t>
      </w:r>
      <w:r>
        <w:tab/>
      </w:r>
      <w:r w:rsidRPr="6FB075ED">
        <w:rPr>
          <w:rFonts w:ascii="Arial" w:eastAsia="Arial" w:hAnsi="Arial" w:cs="Arial"/>
          <w:color w:val="0B0C0C"/>
          <w:sz w:val="22"/>
          <w:szCs w:val="22"/>
        </w:rPr>
        <w:t xml:space="preserve">Rental Charge of £400 per week. </w:t>
      </w:r>
      <w:r>
        <w:br/>
      </w:r>
      <w:r w:rsidRPr="6FB075ED">
        <w:rPr>
          <w:rFonts w:ascii="Arial" w:eastAsia="Arial" w:hAnsi="Arial" w:cs="Arial"/>
          <w:color w:val="0B0C0C"/>
          <w:sz w:val="22"/>
          <w:szCs w:val="22"/>
        </w:rPr>
        <w:t>CRR of £150</w:t>
      </w:r>
      <w:r>
        <w:br/>
      </w:r>
      <w:r w:rsidR="386A798A" w:rsidRPr="6FB075ED">
        <w:rPr>
          <w:rFonts w:ascii="Arial" w:eastAsia="Arial" w:hAnsi="Arial" w:cs="Arial"/>
          <w:color w:val="0B0C0C"/>
          <w:sz w:val="22"/>
          <w:szCs w:val="22"/>
        </w:rPr>
        <w:t>Difference of £250, 60% paid by DWP of £150</w:t>
      </w:r>
      <w:r>
        <w:br/>
      </w:r>
      <w:r w:rsidRPr="6FB075ED">
        <w:rPr>
          <w:rFonts w:ascii="Arial" w:eastAsia="Arial" w:hAnsi="Arial" w:cs="Arial"/>
          <w:color w:val="0B0C0C"/>
          <w:sz w:val="22"/>
          <w:szCs w:val="22"/>
        </w:rPr>
        <w:t>Total DWP weekly funding of £300 costs the city finances £100 per week, per tenant.</w:t>
      </w:r>
    </w:p>
    <w:p w14:paraId="2A109502" w14:textId="134CFBF7" w:rsidR="15BCA919" w:rsidRDefault="15BCA919" w:rsidP="11ADFDE3">
      <w:pPr>
        <w:spacing w:before="300" w:after="300"/>
        <w:jc w:val="both"/>
        <w:rPr>
          <w:rFonts w:ascii="Arial" w:eastAsia="Arial" w:hAnsi="Arial" w:cs="Arial"/>
          <w:b/>
          <w:bCs/>
          <w:color w:val="0070C0"/>
          <w:u w:val="single"/>
        </w:rPr>
      </w:pPr>
      <w:r w:rsidRPr="11ADFDE3">
        <w:rPr>
          <w:rFonts w:ascii="Arial" w:eastAsia="Arial" w:hAnsi="Arial" w:cs="Arial"/>
          <w:b/>
          <w:bCs/>
          <w:color w:val="0070C0"/>
          <w:u w:val="single"/>
        </w:rPr>
        <w:t>Cost to</w:t>
      </w:r>
      <w:r w:rsidR="60377800" w:rsidRPr="11ADFDE3">
        <w:rPr>
          <w:rFonts w:ascii="Arial" w:eastAsia="Arial" w:hAnsi="Arial" w:cs="Arial"/>
          <w:b/>
          <w:bCs/>
          <w:color w:val="0070C0"/>
          <w:u w:val="single"/>
        </w:rPr>
        <w:t xml:space="preserve"> </w:t>
      </w:r>
      <w:r w:rsidRPr="11ADFDE3">
        <w:rPr>
          <w:rFonts w:ascii="Arial" w:eastAsia="Arial" w:hAnsi="Arial" w:cs="Arial"/>
          <w:b/>
          <w:bCs/>
          <w:color w:val="0070C0"/>
          <w:u w:val="single"/>
        </w:rPr>
        <w:t>City Council Finances</w:t>
      </w:r>
    </w:p>
    <w:p w14:paraId="1156ADB6" w14:textId="631CB35C" w:rsidR="76F50154" w:rsidRDefault="4608D202" w:rsidP="6FB075ED">
      <w:pPr>
        <w:spacing w:before="300" w:after="300"/>
        <w:jc w:val="both"/>
        <w:rPr>
          <w:rFonts w:ascii="Arial" w:eastAsia="Arial" w:hAnsi="Arial" w:cs="Arial"/>
          <w:color w:val="0B0C0C"/>
          <w:sz w:val="22"/>
          <w:szCs w:val="22"/>
        </w:rPr>
      </w:pPr>
      <w:r w:rsidRPr="6FB075ED">
        <w:rPr>
          <w:rFonts w:ascii="Arial" w:eastAsia="Arial" w:hAnsi="Arial" w:cs="Arial"/>
          <w:color w:val="0B0C0C"/>
          <w:sz w:val="22"/>
          <w:szCs w:val="22"/>
        </w:rPr>
        <w:t xml:space="preserve">The cost to the authority arises from those landlords </w:t>
      </w:r>
      <w:r w:rsidR="30949DC3" w:rsidRPr="6FB075ED">
        <w:rPr>
          <w:rFonts w:ascii="Arial" w:eastAsia="Arial" w:hAnsi="Arial" w:cs="Arial"/>
          <w:color w:val="0B0C0C"/>
          <w:sz w:val="22"/>
          <w:szCs w:val="22"/>
        </w:rPr>
        <w:t xml:space="preserve">providing supported </w:t>
      </w:r>
      <w:r w:rsidR="3FD835AF" w:rsidRPr="6FB075ED">
        <w:rPr>
          <w:rFonts w:ascii="Arial" w:eastAsia="Arial" w:hAnsi="Arial" w:cs="Arial"/>
          <w:color w:val="0B0C0C"/>
          <w:sz w:val="22"/>
          <w:szCs w:val="22"/>
        </w:rPr>
        <w:t>accommodation</w:t>
      </w:r>
      <w:r w:rsidR="30949DC3" w:rsidRPr="6FB075ED">
        <w:rPr>
          <w:rFonts w:ascii="Arial" w:eastAsia="Arial" w:hAnsi="Arial" w:cs="Arial"/>
          <w:color w:val="0B0C0C"/>
          <w:sz w:val="22"/>
          <w:szCs w:val="22"/>
        </w:rPr>
        <w:t xml:space="preserve"> </w:t>
      </w:r>
      <w:r w:rsidRPr="6FB075ED">
        <w:rPr>
          <w:rFonts w:ascii="Arial" w:eastAsia="Arial" w:hAnsi="Arial" w:cs="Arial"/>
          <w:color w:val="0B0C0C"/>
          <w:sz w:val="22"/>
          <w:szCs w:val="22"/>
        </w:rPr>
        <w:t>that are not housing associations where housing</w:t>
      </w:r>
      <w:r w:rsidR="642C7820" w:rsidRPr="6FB075ED">
        <w:rPr>
          <w:rFonts w:ascii="Arial" w:eastAsia="Arial" w:hAnsi="Arial" w:cs="Arial"/>
          <w:color w:val="0B0C0C"/>
          <w:sz w:val="22"/>
          <w:szCs w:val="22"/>
        </w:rPr>
        <w:t xml:space="preserve"> </w:t>
      </w:r>
      <w:r w:rsidRPr="6FB075ED">
        <w:rPr>
          <w:rFonts w:ascii="Arial" w:eastAsia="Arial" w:hAnsi="Arial" w:cs="Arial"/>
          <w:color w:val="0B0C0C"/>
          <w:sz w:val="22"/>
          <w:szCs w:val="22"/>
        </w:rPr>
        <w:t>benef</w:t>
      </w:r>
      <w:r w:rsidR="1C563557" w:rsidRPr="6FB075ED">
        <w:rPr>
          <w:rFonts w:ascii="Arial" w:eastAsia="Arial" w:hAnsi="Arial" w:cs="Arial"/>
          <w:color w:val="0B0C0C"/>
          <w:sz w:val="22"/>
          <w:szCs w:val="22"/>
        </w:rPr>
        <w:t>i</w:t>
      </w:r>
      <w:r w:rsidRPr="6FB075ED">
        <w:rPr>
          <w:rFonts w:ascii="Arial" w:eastAsia="Arial" w:hAnsi="Arial" w:cs="Arial"/>
          <w:color w:val="0B0C0C"/>
          <w:sz w:val="22"/>
          <w:szCs w:val="22"/>
        </w:rPr>
        <w:t>t</w:t>
      </w:r>
      <w:r w:rsidR="4EF872F2" w:rsidRPr="6FB075ED">
        <w:rPr>
          <w:rFonts w:ascii="Arial" w:eastAsia="Arial" w:hAnsi="Arial" w:cs="Arial"/>
          <w:color w:val="0B0C0C"/>
          <w:sz w:val="22"/>
          <w:szCs w:val="22"/>
        </w:rPr>
        <w:t xml:space="preserve"> subsidy is only payable on local authority expenditure that </w:t>
      </w:r>
      <w:r w:rsidR="5884EAA8" w:rsidRPr="6FB075ED">
        <w:rPr>
          <w:rFonts w:ascii="Arial" w:eastAsia="Arial" w:hAnsi="Arial" w:cs="Arial"/>
          <w:color w:val="0B0C0C"/>
          <w:sz w:val="22"/>
          <w:szCs w:val="22"/>
        </w:rPr>
        <w:t>is CRR</w:t>
      </w:r>
      <w:r w:rsidR="4EF872F2" w:rsidRPr="6FB075ED">
        <w:rPr>
          <w:rFonts w:ascii="Arial" w:eastAsia="Arial" w:hAnsi="Arial" w:cs="Arial"/>
          <w:color w:val="0B0C0C"/>
          <w:sz w:val="22"/>
          <w:szCs w:val="22"/>
        </w:rPr>
        <w:t xml:space="preserve"> plus </w:t>
      </w:r>
      <w:r w:rsidR="0EDA99DB" w:rsidRPr="6FB075ED">
        <w:rPr>
          <w:rFonts w:ascii="Arial" w:eastAsia="Arial" w:hAnsi="Arial" w:cs="Arial"/>
          <w:color w:val="0B0C0C"/>
          <w:sz w:val="22"/>
          <w:szCs w:val="22"/>
        </w:rPr>
        <w:t>60% of the excess of HB above CRR</w:t>
      </w:r>
      <w:r w:rsidR="4F23C5D5" w:rsidRPr="6FB075ED">
        <w:rPr>
          <w:rFonts w:ascii="Arial" w:eastAsia="Arial" w:hAnsi="Arial" w:cs="Arial"/>
          <w:color w:val="0B0C0C"/>
          <w:sz w:val="22"/>
          <w:szCs w:val="22"/>
        </w:rPr>
        <w:t xml:space="preserve">. </w:t>
      </w:r>
      <w:r w:rsidR="15BCA919" w:rsidRPr="6FB075ED">
        <w:rPr>
          <w:rFonts w:ascii="Arial" w:eastAsia="Arial" w:hAnsi="Arial" w:cs="Arial"/>
          <w:color w:val="0B0C0C"/>
          <w:sz w:val="22"/>
          <w:szCs w:val="22"/>
        </w:rPr>
        <w:t xml:space="preserve">The cost </w:t>
      </w:r>
      <w:r w:rsidR="4C0A5935" w:rsidRPr="6FB075ED">
        <w:rPr>
          <w:rFonts w:ascii="Arial" w:eastAsia="Arial" w:hAnsi="Arial" w:cs="Arial"/>
          <w:color w:val="0B0C0C"/>
          <w:sz w:val="22"/>
          <w:szCs w:val="22"/>
        </w:rPr>
        <w:t xml:space="preserve">to the authority </w:t>
      </w:r>
      <w:r w:rsidR="15BCA919" w:rsidRPr="6FB075ED">
        <w:rPr>
          <w:rFonts w:ascii="Arial" w:eastAsia="Arial" w:hAnsi="Arial" w:cs="Arial"/>
          <w:color w:val="0B0C0C"/>
          <w:sz w:val="22"/>
          <w:szCs w:val="22"/>
        </w:rPr>
        <w:t xml:space="preserve">for Supported Accommodation </w:t>
      </w:r>
      <w:r w:rsidR="098AB67A" w:rsidRPr="6FB075ED">
        <w:rPr>
          <w:rFonts w:ascii="Arial" w:eastAsia="Arial" w:hAnsi="Arial" w:cs="Arial"/>
          <w:color w:val="0B0C0C"/>
          <w:sz w:val="22"/>
          <w:szCs w:val="22"/>
        </w:rPr>
        <w:t xml:space="preserve">falling </w:t>
      </w:r>
      <w:r w:rsidR="5A464F80" w:rsidRPr="6FB075ED">
        <w:rPr>
          <w:rFonts w:ascii="Arial" w:eastAsia="Arial" w:hAnsi="Arial" w:cs="Arial"/>
          <w:color w:val="0B0C0C"/>
          <w:sz w:val="22"/>
          <w:szCs w:val="22"/>
        </w:rPr>
        <w:t>outside</w:t>
      </w:r>
      <w:r w:rsidR="098AB67A" w:rsidRPr="6FB075ED">
        <w:rPr>
          <w:rFonts w:ascii="Arial" w:eastAsia="Arial" w:hAnsi="Arial" w:cs="Arial"/>
          <w:color w:val="0B0C0C"/>
          <w:sz w:val="22"/>
          <w:szCs w:val="22"/>
        </w:rPr>
        <w:t xml:space="preserve"> of these parameters was</w:t>
      </w:r>
      <w:r w:rsidR="15BCA919" w:rsidRPr="6FB075ED">
        <w:rPr>
          <w:rFonts w:ascii="Arial" w:eastAsia="Arial" w:hAnsi="Arial" w:cs="Arial"/>
          <w:color w:val="0B0C0C"/>
          <w:sz w:val="22"/>
          <w:szCs w:val="22"/>
        </w:rPr>
        <w:t xml:space="preserve"> £1.4m for 2023-24 and there is forecast </w:t>
      </w:r>
      <w:r w:rsidR="04DC544F" w:rsidRPr="6FB075ED">
        <w:rPr>
          <w:rFonts w:ascii="Arial" w:eastAsia="Arial" w:hAnsi="Arial" w:cs="Arial"/>
          <w:color w:val="0B0C0C"/>
          <w:sz w:val="22"/>
          <w:szCs w:val="22"/>
        </w:rPr>
        <w:t xml:space="preserve">to </w:t>
      </w:r>
      <w:r w:rsidR="2CF9686F" w:rsidRPr="6FB075ED">
        <w:rPr>
          <w:rFonts w:ascii="Arial" w:eastAsia="Arial" w:hAnsi="Arial" w:cs="Arial"/>
          <w:color w:val="0B0C0C"/>
          <w:sz w:val="22"/>
          <w:szCs w:val="22"/>
        </w:rPr>
        <w:t>be £</w:t>
      </w:r>
      <w:r w:rsidR="15BCA919" w:rsidRPr="6FB075ED">
        <w:rPr>
          <w:rFonts w:ascii="Arial" w:eastAsia="Arial" w:hAnsi="Arial" w:cs="Arial"/>
          <w:color w:val="0B0C0C"/>
          <w:sz w:val="22"/>
          <w:szCs w:val="22"/>
        </w:rPr>
        <w:t>1.</w:t>
      </w:r>
      <w:r w:rsidR="5D34D671" w:rsidRPr="6FB075ED">
        <w:rPr>
          <w:rFonts w:ascii="Arial" w:eastAsia="Arial" w:hAnsi="Arial" w:cs="Arial"/>
          <w:color w:val="0B0C0C"/>
          <w:sz w:val="22"/>
          <w:szCs w:val="22"/>
        </w:rPr>
        <w:t>6</w:t>
      </w:r>
      <w:r w:rsidR="15BCA919" w:rsidRPr="6FB075ED">
        <w:rPr>
          <w:rFonts w:ascii="Arial" w:eastAsia="Arial" w:hAnsi="Arial" w:cs="Arial"/>
          <w:color w:val="0B0C0C"/>
          <w:sz w:val="22"/>
          <w:szCs w:val="22"/>
        </w:rPr>
        <w:t>m for 2024-</w:t>
      </w:r>
      <w:r w:rsidR="717F8C6A" w:rsidRPr="6FB075ED">
        <w:rPr>
          <w:rFonts w:ascii="Arial" w:eastAsia="Arial" w:hAnsi="Arial" w:cs="Arial"/>
          <w:color w:val="0B0C0C"/>
          <w:sz w:val="22"/>
          <w:szCs w:val="22"/>
        </w:rPr>
        <w:t>25 as shown in Table 2 below.</w:t>
      </w:r>
    </w:p>
    <w:p w14:paraId="172CBE07" w14:textId="2AFB162C" w:rsidR="76F50154" w:rsidRDefault="2B4849E0" w:rsidP="6FB075ED">
      <w:pPr>
        <w:spacing w:before="300" w:after="300"/>
        <w:jc w:val="both"/>
        <w:rPr>
          <w:rFonts w:ascii="Arial" w:eastAsia="Arial" w:hAnsi="Arial" w:cs="Arial"/>
          <w:color w:val="0B0C0C"/>
          <w:sz w:val="22"/>
          <w:szCs w:val="22"/>
        </w:rPr>
      </w:pPr>
      <w:r w:rsidRPr="6FB075ED">
        <w:rPr>
          <w:rFonts w:ascii="Arial" w:eastAsia="Arial" w:hAnsi="Arial" w:cs="Arial"/>
          <w:color w:val="0B0C0C"/>
          <w:sz w:val="22"/>
          <w:szCs w:val="22"/>
        </w:rPr>
        <w:t>A breakdown of landlords which ar</w:t>
      </w:r>
      <w:r w:rsidR="5100BD4B" w:rsidRPr="6FB075ED">
        <w:rPr>
          <w:rFonts w:ascii="Arial" w:eastAsia="Arial" w:hAnsi="Arial" w:cs="Arial"/>
          <w:color w:val="0B0C0C"/>
          <w:sz w:val="22"/>
          <w:szCs w:val="22"/>
        </w:rPr>
        <w:t>e</w:t>
      </w:r>
      <w:r w:rsidRPr="6FB075ED">
        <w:rPr>
          <w:rFonts w:ascii="Arial" w:eastAsia="Arial" w:hAnsi="Arial" w:cs="Arial"/>
          <w:color w:val="0B0C0C"/>
          <w:sz w:val="22"/>
          <w:szCs w:val="22"/>
        </w:rPr>
        <w:t xml:space="preserve"> driving this cost </w:t>
      </w:r>
      <w:r w:rsidR="37B64980" w:rsidRPr="6FB075ED">
        <w:rPr>
          <w:rFonts w:ascii="Arial" w:eastAsia="Arial" w:hAnsi="Arial" w:cs="Arial"/>
          <w:color w:val="0B0C0C"/>
          <w:sz w:val="22"/>
          <w:szCs w:val="22"/>
        </w:rPr>
        <w:t>to</w:t>
      </w:r>
      <w:r w:rsidRPr="6FB075ED">
        <w:rPr>
          <w:rFonts w:ascii="Arial" w:eastAsia="Arial" w:hAnsi="Arial" w:cs="Arial"/>
          <w:color w:val="0B0C0C"/>
          <w:sz w:val="22"/>
          <w:szCs w:val="22"/>
        </w:rPr>
        <w:t xml:space="preserve"> the authority </w:t>
      </w:r>
      <w:r w:rsidR="0F990226" w:rsidRPr="6FB075ED">
        <w:rPr>
          <w:rFonts w:ascii="Arial" w:eastAsia="Arial" w:hAnsi="Arial" w:cs="Arial"/>
          <w:color w:val="0B0C0C"/>
          <w:sz w:val="22"/>
          <w:szCs w:val="22"/>
        </w:rPr>
        <w:t xml:space="preserve">in the current financial year is shown </w:t>
      </w:r>
      <w:r w:rsidR="0885C1D8" w:rsidRPr="6FB075ED">
        <w:rPr>
          <w:rFonts w:ascii="Arial" w:eastAsia="Arial" w:hAnsi="Arial" w:cs="Arial"/>
          <w:color w:val="0B0C0C"/>
          <w:sz w:val="22"/>
          <w:szCs w:val="22"/>
        </w:rPr>
        <w:t>below.</w:t>
      </w:r>
    </w:p>
    <w:p w14:paraId="5DB93135" w14:textId="77777777" w:rsidR="00665093" w:rsidRDefault="00665093" w:rsidP="6FB075ED">
      <w:pPr>
        <w:spacing w:before="300" w:after="300"/>
        <w:jc w:val="both"/>
        <w:rPr>
          <w:rFonts w:ascii="Arial" w:eastAsia="Arial" w:hAnsi="Arial" w:cs="Arial"/>
          <w:color w:val="0B0C0C"/>
          <w:sz w:val="22"/>
          <w:szCs w:val="22"/>
        </w:rPr>
      </w:pPr>
    </w:p>
    <w:p w14:paraId="49694234" w14:textId="6EE9CCA6" w:rsidR="76F50154" w:rsidRDefault="3D99801C" w:rsidP="11ADFDE3">
      <w:pPr>
        <w:spacing w:before="300" w:after="300"/>
        <w:jc w:val="both"/>
        <w:rPr>
          <w:rFonts w:ascii="Arial" w:eastAsia="Arial" w:hAnsi="Arial" w:cs="Arial"/>
          <w:b/>
          <w:bCs/>
          <w:color w:val="0B0C0C"/>
          <w:sz w:val="22"/>
          <w:szCs w:val="22"/>
        </w:rPr>
      </w:pPr>
      <w:r w:rsidRPr="6FB075ED">
        <w:rPr>
          <w:rFonts w:ascii="Arial" w:eastAsia="Arial" w:hAnsi="Arial" w:cs="Arial"/>
          <w:b/>
          <w:bCs/>
          <w:color w:val="0B0C0C"/>
          <w:sz w:val="22"/>
          <w:szCs w:val="22"/>
        </w:rPr>
        <w:lastRenderedPageBreak/>
        <w:t>Table 2-</w:t>
      </w:r>
      <w:r w:rsidR="3A4D8C4E" w:rsidRPr="6FB075ED">
        <w:rPr>
          <w:rFonts w:ascii="Arial" w:eastAsia="Arial" w:hAnsi="Arial" w:cs="Arial"/>
          <w:b/>
          <w:bCs/>
          <w:color w:val="0B0C0C"/>
          <w:sz w:val="22"/>
          <w:szCs w:val="22"/>
        </w:rPr>
        <w:t>Organisations that affect Subsidy Rates and Cost to City Finances</w:t>
      </w:r>
    </w:p>
    <w:tbl>
      <w:tblPr>
        <w:tblStyle w:val="TableGrid"/>
        <w:tblW w:w="9930" w:type="dxa"/>
        <w:tblLayout w:type="fixed"/>
        <w:tblLook w:val="06A0" w:firstRow="1" w:lastRow="0" w:firstColumn="1" w:lastColumn="0" w:noHBand="1" w:noVBand="1"/>
      </w:tblPr>
      <w:tblGrid>
        <w:gridCol w:w="2976"/>
        <w:gridCol w:w="1488"/>
        <w:gridCol w:w="1651"/>
        <w:gridCol w:w="1651"/>
        <w:gridCol w:w="2164"/>
      </w:tblGrid>
      <w:tr w:rsidR="11ADFDE3" w14:paraId="5674C0B1" w14:textId="77777777" w:rsidTr="6FB075ED">
        <w:trPr>
          <w:trHeight w:val="300"/>
        </w:trPr>
        <w:tc>
          <w:tcPr>
            <w:tcW w:w="2976" w:type="dxa"/>
            <w:shd w:val="clear" w:color="auto" w:fill="A5C9EB" w:themeFill="text2" w:themeFillTint="40"/>
          </w:tcPr>
          <w:p w14:paraId="0E4A44EB" w14:textId="122355A7" w:rsidR="11ADFDE3" w:rsidRDefault="11ADFDE3" w:rsidP="11ADFDE3">
            <w:pPr>
              <w:jc w:val="center"/>
              <w:rPr>
                <w:rFonts w:ascii="Arial" w:eastAsia="Arial" w:hAnsi="Arial" w:cs="Arial"/>
                <w:b/>
                <w:bCs/>
                <w:sz w:val="22"/>
                <w:szCs w:val="22"/>
              </w:rPr>
            </w:pPr>
            <w:r w:rsidRPr="11ADFDE3">
              <w:rPr>
                <w:rFonts w:ascii="Arial" w:eastAsia="Arial" w:hAnsi="Arial" w:cs="Arial"/>
                <w:b/>
                <w:bCs/>
                <w:sz w:val="22"/>
                <w:szCs w:val="22"/>
              </w:rPr>
              <w:t xml:space="preserve">Landlord </w:t>
            </w:r>
          </w:p>
        </w:tc>
        <w:tc>
          <w:tcPr>
            <w:tcW w:w="1488" w:type="dxa"/>
            <w:shd w:val="clear" w:color="auto" w:fill="A5C9EB" w:themeFill="text2" w:themeFillTint="40"/>
          </w:tcPr>
          <w:p w14:paraId="54B49DCC" w14:textId="7F9DD88A" w:rsidR="11ADFDE3" w:rsidRDefault="11ADFDE3" w:rsidP="11ADFDE3">
            <w:pPr>
              <w:jc w:val="center"/>
              <w:rPr>
                <w:rFonts w:ascii="Arial" w:eastAsia="Arial" w:hAnsi="Arial" w:cs="Arial"/>
                <w:b/>
                <w:bCs/>
                <w:sz w:val="22"/>
                <w:szCs w:val="22"/>
              </w:rPr>
            </w:pPr>
            <w:r w:rsidRPr="11ADFDE3">
              <w:rPr>
                <w:rFonts w:ascii="Arial" w:eastAsia="Arial" w:hAnsi="Arial" w:cs="Arial"/>
                <w:b/>
                <w:bCs/>
                <w:sz w:val="22"/>
                <w:szCs w:val="22"/>
              </w:rPr>
              <w:t>Weekly rent</w:t>
            </w:r>
          </w:p>
        </w:tc>
        <w:tc>
          <w:tcPr>
            <w:tcW w:w="1651" w:type="dxa"/>
            <w:shd w:val="clear" w:color="auto" w:fill="A5C9EB" w:themeFill="text2" w:themeFillTint="40"/>
          </w:tcPr>
          <w:p w14:paraId="6308EF9F" w14:textId="52304D12" w:rsidR="11ADFDE3" w:rsidRDefault="7E879A85" w:rsidP="11ADFDE3">
            <w:pPr>
              <w:jc w:val="center"/>
              <w:rPr>
                <w:rFonts w:ascii="Arial" w:eastAsia="Arial" w:hAnsi="Arial" w:cs="Arial"/>
                <w:b/>
                <w:bCs/>
                <w:sz w:val="22"/>
                <w:szCs w:val="22"/>
              </w:rPr>
            </w:pPr>
            <w:r w:rsidRPr="6FB075ED">
              <w:rPr>
                <w:rFonts w:ascii="Arial" w:eastAsia="Arial" w:hAnsi="Arial" w:cs="Arial"/>
                <w:b/>
                <w:bCs/>
                <w:sz w:val="22"/>
                <w:szCs w:val="22"/>
              </w:rPr>
              <w:t>C</w:t>
            </w:r>
            <w:r w:rsidR="0BB6802B" w:rsidRPr="6FB075ED">
              <w:rPr>
                <w:rFonts w:ascii="Arial" w:eastAsia="Arial" w:hAnsi="Arial" w:cs="Arial"/>
                <w:b/>
                <w:bCs/>
                <w:sz w:val="22"/>
                <w:szCs w:val="22"/>
              </w:rPr>
              <w:t>laim Related Rent</w:t>
            </w:r>
          </w:p>
        </w:tc>
        <w:tc>
          <w:tcPr>
            <w:tcW w:w="1651" w:type="dxa"/>
            <w:shd w:val="clear" w:color="auto" w:fill="A5C9EB" w:themeFill="text2" w:themeFillTint="40"/>
          </w:tcPr>
          <w:p w14:paraId="325DD279" w14:textId="0C7429C3" w:rsidR="66E9DCF8" w:rsidRDefault="66E9DCF8" w:rsidP="6FB075ED">
            <w:pPr>
              <w:jc w:val="center"/>
              <w:rPr>
                <w:rFonts w:ascii="Arial" w:eastAsia="Arial" w:hAnsi="Arial" w:cs="Arial"/>
                <w:b/>
                <w:bCs/>
                <w:sz w:val="22"/>
                <w:szCs w:val="22"/>
              </w:rPr>
            </w:pPr>
            <w:r w:rsidRPr="6FB075ED">
              <w:rPr>
                <w:rFonts w:ascii="Arial" w:eastAsia="Arial" w:hAnsi="Arial" w:cs="Arial"/>
                <w:b/>
                <w:bCs/>
                <w:sz w:val="22"/>
                <w:szCs w:val="22"/>
              </w:rPr>
              <w:t>Excess of CRR over weekly rent</w:t>
            </w:r>
          </w:p>
        </w:tc>
        <w:tc>
          <w:tcPr>
            <w:tcW w:w="2164" w:type="dxa"/>
            <w:shd w:val="clear" w:color="auto" w:fill="A5C9EB" w:themeFill="text2" w:themeFillTint="40"/>
          </w:tcPr>
          <w:p w14:paraId="0813DE51" w14:textId="2DDB29C7" w:rsidR="11ADFDE3" w:rsidRDefault="4E503C12" w:rsidP="11ADFDE3">
            <w:pPr>
              <w:jc w:val="center"/>
              <w:rPr>
                <w:rFonts w:ascii="Arial" w:eastAsia="Arial" w:hAnsi="Arial" w:cs="Arial"/>
                <w:b/>
                <w:bCs/>
                <w:sz w:val="22"/>
                <w:szCs w:val="22"/>
              </w:rPr>
            </w:pPr>
            <w:r w:rsidRPr="6FB075ED">
              <w:rPr>
                <w:rFonts w:ascii="Arial" w:eastAsia="Arial" w:hAnsi="Arial" w:cs="Arial"/>
                <w:b/>
                <w:bCs/>
                <w:sz w:val="22"/>
                <w:szCs w:val="22"/>
              </w:rPr>
              <w:t xml:space="preserve">Forecast HB </w:t>
            </w:r>
            <w:r w:rsidR="4D65AD97" w:rsidRPr="6FB075ED">
              <w:rPr>
                <w:rFonts w:ascii="Arial" w:eastAsia="Arial" w:hAnsi="Arial" w:cs="Arial"/>
                <w:b/>
                <w:bCs/>
                <w:sz w:val="22"/>
                <w:szCs w:val="22"/>
              </w:rPr>
              <w:t>loss</w:t>
            </w:r>
            <w:r w:rsidRPr="6FB075ED">
              <w:rPr>
                <w:rFonts w:ascii="Arial" w:eastAsia="Arial" w:hAnsi="Arial" w:cs="Arial"/>
                <w:b/>
                <w:bCs/>
                <w:sz w:val="22"/>
                <w:szCs w:val="22"/>
              </w:rPr>
              <w:t xml:space="preserve"> for 2024-25 </w:t>
            </w:r>
            <w:r w:rsidR="2EF61DA2" w:rsidRPr="6FB075ED">
              <w:rPr>
                <w:rFonts w:ascii="Arial" w:eastAsia="Arial" w:hAnsi="Arial" w:cs="Arial"/>
                <w:b/>
                <w:bCs/>
                <w:sz w:val="22"/>
                <w:szCs w:val="22"/>
              </w:rPr>
              <w:t>based on expenditure</w:t>
            </w:r>
            <w:r w:rsidR="0E1B9F5B" w:rsidRPr="6FB075ED">
              <w:rPr>
                <w:rFonts w:ascii="Arial" w:eastAsia="Arial" w:hAnsi="Arial" w:cs="Arial"/>
                <w:b/>
                <w:bCs/>
                <w:sz w:val="22"/>
                <w:szCs w:val="22"/>
              </w:rPr>
              <w:t xml:space="preserve"> above CRR for</w:t>
            </w:r>
            <w:r w:rsidRPr="6FB075ED">
              <w:rPr>
                <w:rFonts w:ascii="Arial" w:eastAsia="Arial" w:hAnsi="Arial" w:cs="Arial"/>
                <w:b/>
                <w:bCs/>
                <w:sz w:val="22"/>
                <w:szCs w:val="22"/>
              </w:rPr>
              <w:t xml:space="preserve"> </w:t>
            </w:r>
            <w:r w:rsidR="7E879A85" w:rsidRPr="6FB075ED">
              <w:rPr>
                <w:rFonts w:ascii="Arial" w:eastAsia="Arial" w:hAnsi="Arial" w:cs="Arial"/>
                <w:b/>
                <w:bCs/>
                <w:sz w:val="22"/>
                <w:szCs w:val="22"/>
              </w:rPr>
              <w:t xml:space="preserve">April to July 24 </w:t>
            </w:r>
          </w:p>
        </w:tc>
      </w:tr>
      <w:tr w:rsidR="11ADFDE3" w14:paraId="34E5E7E9" w14:textId="77777777" w:rsidTr="6FB075ED">
        <w:trPr>
          <w:trHeight w:val="300"/>
        </w:trPr>
        <w:tc>
          <w:tcPr>
            <w:tcW w:w="2976" w:type="dxa"/>
          </w:tcPr>
          <w:p w14:paraId="22447DC8" w14:textId="14D0B3B4" w:rsidR="11ADFDE3" w:rsidRDefault="11ADFDE3" w:rsidP="11ADFDE3">
            <w:pPr>
              <w:rPr>
                <w:rFonts w:ascii="Arial" w:eastAsia="Arial" w:hAnsi="Arial" w:cs="Arial"/>
                <w:sz w:val="22"/>
                <w:szCs w:val="22"/>
              </w:rPr>
            </w:pPr>
            <w:r w:rsidRPr="11ADFDE3">
              <w:rPr>
                <w:rFonts w:ascii="Arial" w:eastAsia="Arial" w:hAnsi="Arial" w:cs="Arial"/>
                <w:sz w:val="22"/>
                <w:szCs w:val="22"/>
              </w:rPr>
              <w:t xml:space="preserve">ACT transformation </w:t>
            </w:r>
          </w:p>
        </w:tc>
        <w:tc>
          <w:tcPr>
            <w:tcW w:w="1488" w:type="dxa"/>
            <w:vAlign w:val="center"/>
          </w:tcPr>
          <w:p w14:paraId="4DCA3B54" w14:textId="13657FA9" w:rsidR="11ADFDE3" w:rsidRDefault="11ADFDE3" w:rsidP="11ADFDE3">
            <w:pPr>
              <w:jc w:val="center"/>
              <w:rPr>
                <w:rFonts w:ascii="Arial" w:eastAsia="Arial" w:hAnsi="Arial" w:cs="Arial"/>
                <w:sz w:val="22"/>
                <w:szCs w:val="22"/>
              </w:rPr>
            </w:pPr>
            <w:r w:rsidRPr="11ADFDE3">
              <w:rPr>
                <w:rFonts w:ascii="Arial" w:eastAsia="Arial" w:hAnsi="Arial" w:cs="Arial"/>
                <w:sz w:val="22"/>
                <w:szCs w:val="22"/>
              </w:rPr>
              <w:t>£297.47</w:t>
            </w:r>
          </w:p>
        </w:tc>
        <w:tc>
          <w:tcPr>
            <w:tcW w:w="1651" w:type="dxa"/>
          </w:tcPr>
          <w:p w14:paraId="3E4D3059" w14:textId="5F06085F" w:rsidR="11ADFDE3" w:rsidRDefault="11ADFDE3" w:rsidP="11ADFDE3">
            <w:pPr>
              <w:jc w:val="center"/>
              <w:rPr>
                <w:rFonts w:ascii="Arial" w:eastAsia="Arial" w:hAnsi="Arial" w:cs="Arial"/>
                <w:sz w:val="22"/>
                <w:szCs w:val="22"/>
              </w:rPr>
            </w:pPr>
            <w:r w:rsidRPr="11ADFDE3">
              <w:rPr>
                <w:rFonts w:ascii="Arial" w:eastAsia="Arial" w:hAnsi="Arial" w:cs="Arial"/>
                <w:sz w:val="22"/>
                <w:szCs w:val="22"/>
              </w:rPr>
              <w:t>£240.00</w:t>
            </w:r>
          </w:p>
        </w:tc>
        <w:tc>
          <w:tcPr>
            <w:tcW w:w="1651" w:type="dxa"/>
          </w:tcPr>
          <w:p w14:paraId="0C30D646" w14:textId="1874F347" w:rsidR="6417B1BE" w:rsidRDefault="6417B1BE" w:rsidP="6FB075ED">
            <w:pPr>
              <w:jc w:val="right"/>
              <w:rPr>
                <w:rFonts w:ascii="Arial" w:eastAsia="Arial" w:hAnsi="Arial" w:cs="Arial"/>
                <w:sz w:val="22"/>
                <w:szCs w:val="22"/>
              </w:rPr>
            </w:pPr>
            <w:r w:rsidRPr="6FB075ED">
              <w:rPr>
                <w:rFonts w:ascii="Arial" w:eastAsia="Arial" w:hAnsi="Arial" w:cs="Arial"/>
                <w:sz w:val="22"/>
                <w:szCs w:val="22"/>
              </w:rPr>
              <w:t>£57.47</w:t>
            </w:r>
          </w:p>
        </w:tc>
        <w:tc>
          <w:tcPr>
            <w:tcW w:w="2164" w:type="dxa"/>
          </w:tcPr>
          <w:p w14:paraId="4BF97EA5" w14:textId="5B307E32" w:rsidR="11ADFDE3" w:rsidRDefault="11ADFDE3" w:rsidP="11ADFDE3">
            <w:pPr>
              <w:jc w:val="right"/>
              <w:rPr>
                <w:rFonts w:ascii="Arial" w:eastAsia="Arial" w:hAnsi="Arial" w:cs="Arial"/>
                <w:sz w:val="22"/>
                <w:szCs w:val="22"/>
              </w:rPr>
            </w:pPr>
            <w:r w:rsidRPr="11ADFDE3">
              <w:rPr>
                <w:rFonts w:ascii="Arial" w:eastAsia="Arial" w:hAnsi="Arial" w:cs="Arial"/>
                <w:sz w:val="22"/>
                <w:szCs w:val="22"/>
              </w:rPr>
              <w:t>£5,019.52</w:t>
            </w:r>
          </w:p>
        </w:tc>
      </w:tr>
      <w:tr w:rsidR="11ADFDE3" w14:paraId="54865E86" w14:textId="77777777" w:rsidTr="6FB075ED">
        <w:trPr>
          <w:trHeight w:val="300"/>
        </w:trPr>
        <w:tc>
          <w:tcPr>
            <w:tcW w:w="2976" w:type="dxa"/>
          </w:tcPr>
          <w:p w14:paraId="5D0934B2" w14:textId="60668C71" w:rsidR="11ADFDE3" w:rsidRDefault="11ADFDE3" w:rsidP="11ADFDE3">
            <w:pPr>
              <w:rPr>
                <w:rFonts w:ascii="Arial" w:eastAsia="Arial" w:hAnsi="Arial" w:cs="Arial"/>
                <w:sz w:val="22"/>
                <w:szCs w:val="22"/>
              </w:rPr>
            </w:pPr>
            <w:r w:rsidRPr="11ADFDE3">
              <w:rPr>
                <w:rFonts w:ascii="Arial" w:eastAsia="Arial" w:hAnsi="Arial" w:cs="Arial"/>
                <w:sz w:val="22"/>
                <w:szCs w:val="22"/>
              </w:rPr>
              <w:t xml:space="preserve">Adapt Charity </w:t>
            </w:r>
          </w:p>
        </w:tc>
        <w:tc>
          <w:tcPr>
            <w:tcW w:w="1488" w:type="dxa"/>
            <w:vAlign w:val="center"/>
          </w:tcPr>
          <w:p w14:paraId="7225AC43" w14:textId="2AEF37E9" w:rsidR="11ADFDE3" w:rsidRDefault="11ADFDE3" w:rsidP="11ADFDE3">
            <w:pPr>
              <w:jc w:val="center"/>
              <w:rPr>
                <w:rFonts w:ascii="Arial" w:eastAsia="Arial" w:hAnsi="Arial" w:cs="Arial"/>
                <w:sz w:val="22"/>
                <w:szCs w:val="22"/>
              </w:rPr>
            </w:pPr>
            <w:r w:rsidRPr="11ADFDE3">
              <w:rPr>
                <w:rFonts w:ascii="Arial" w:eastAsia="Arial" w:hAnsi="Arial" w:cs="Arial"/>
                <w:sz w:val="22"/>
                <w:szCs w:val="22"/>
              </w:rPr>
              <w:t>£408</w:t>
            </w:r>
            <w:r w:rsidR="308F8A9C" w:rsidRPr="11ADFDE3">
              <w:rPr>
                <w:rFonts w:ascii="Arial" w:eastAsia="Arial" w:hAnsi="Arial" w:cs="Arial"/>
                <w:sz w:val="22"/>
                <w:szCs w:val="22"/>
              </w:rPr>
              <w:t>.00</w:t>
            </w:r>
          </w:p>
        </w:tc>
        <w:tc>
          <w:tcPr>
            <w:tcW w:w="1651" w:type="dxa"/>
          </w:tcPr>
          <w:p w14:paraId="48C30FD9" w14:textId="7107A733" w:rsidR="11ADFDE3" w:rsidRDefault="11ADFDE3" w:rsidP="11ADFDE3">
            <w:pPr>
              <w:jc w:val="center"/>
              <w:rPr>
                <w:rFonts w:ascii="Arial" w:eastAsia="Arial" w:hAnsi="Arial" w:cs="Arial"/>
                <w:sz w:val="22"/>
                <w:szCs w:val="22"/>
              </w:rPr>
            </w:pPr>
            <w:r w:rsidRPr="11ADFDE3">
              <w:rPr>
                <w:rFonts w:ascii="Arial" w:eastAsia="Arial" w:hAnsi="Arial" w:cs="Arial"/>
                <w:sz w:val="22"/>
                <w:szCs w:val="22"/>
              </w:rPr>
              <w:t>£150.00</w:t>
            </w:r>
          </w:p>
        </w:tc>
        <w:tc>
          <w:tcPr>
            <w:tcW w:w="1651" w:type="dxa"/>
          </w:tcPr>
          <w:p w14:paraId="7FF33A84" w14:textId="3F2D1AC0" w:rsidR="04B1FF6C" w:rsidRDefault="04B1FF6C" w:rsidP="6FB075ED">
            <w:pPr>
              <w:jc w:val="right"/>
              <w:rPr>
                <w:rFonts w:ascii="Arial" w:eastAsia="Arial" w:hAnsi="Arial" w:cs="Arial"/>
                <w:sz w:val="22"/>
                <w:szCs w:val="22"/>
              </w:rPr>
            </w:pPr>
            <w:r w:rsidRPr="6FB075ED">
              <w:rPr>
                <w:rFonts w:ascii="Arial" w:eastAsia="Arial" w:hAnsi="Arial" w:cs="Arial"/>
                <w:sz w:val="22"/>
                <w:szCs w:val="22"/>
              </w:rPr>
              <w:t>£258.00</w:t>
            </w:r>
          </w:p>
        </w:tc>
        <w:tc>
          <w:tcPr>
            <w:tcW w:w="2164" w:type="dxa"/>
          </w:tcPr>
          <w:p w14:paraId="73280CC2" w14:textId="4F655920" w:rsidR="11ADFDE3" w:rsidRDefault="11ADFDE3" w:rsidP="11ADFDE3">
            <w:pPr>
              <w:jc w:val="right"/>
              <w:rPr>
                <w:rFonts w:ascii="Arial" w:eastAsia="Arial" w:hAnsi="Arial" w:cs="Arial"/>
                <w:sz w:val="22"/>
                <w:szCs w:val="22"/>
              </w:rPr>
            </w:pPr>
            <w:r w:rsidRPr="11ADFDE3">
              <w:rPr>
                <w:rFonts w:ascii="Arial" w:eastAsia="Arial" w:hAnsi="Arial" w:cs="Arial"/>
                <w:sz w:val="22"/>
                <w:szCs w:val="22"/>
              </w:rPr>
              <w:t>£82,624.23</w:t>
            </w:r>
          </w:p>
        </w:tc>
      </w:tr>
      <w:tr w:rsidR="11ADFDE3" w14:paraId="1E452489" w14:textId="77777777" w:rsidTr="6FB075ED">
        <w:trPr>
          <w:trHeight w:val="300"/>
        </w:trPr>
        <w:tc>
          <w:tcPr>
            <w:tcW w:w="2976" w:type="dxa"/>
          </w:tcPr>
          <w:p w14:paraId="27865581" w14:textId="225ABCF7" w:rsidR="11ADFDE3" w:rsidRDefault="11ADFDE3" w:rsidP="11ADFDE3">
            <w:pPr>
              <w:rPr>
                <w:rFonts w:ascii="Arial" w:eastAsia="Arial" w:hAnsi="Arial" w:cs="Arial"/>
                <w:sz w:val="22"/>
                <w:szCs w:val="22"/>
              </w:rPr>
            </w:pPr>
            <w:r w:rsidRPr="11ADFDE3">
              <w:rPr>
                <w:rFonts w:ascii="Arial" w:eastAsia="Arial" w:hAnsi="Arial" w:cs="Arial"/>
                <w:sz w:val="22"/>
                <w:szCs w:val="22"/>
              </w:rPr>
              <w:t xml:space="preserve">Aspire Oxford </w:t>
            </w:r>
          </w:p>
        </w:tc>
        <w:tc>
          <w:tcPr>
            <w:tcW w:w="1488" w:type="dxa"/>
            <w:vAlign w:val="center"/>
          </w:tcPr>
          <w:p w14:paraId="7A3207A7" w14:textId="6C8E568A" w:rsidR="11ADFDE3" w:rsidRDefault="11ADFDE3" w:rsidP="11ADFDE3">
            <w:pPr>
              <w:jc w:val="center"/>
              <w:rPr>
                <w:rFonts w:ascii="Arial" w:eastAsia="Arial" w:hAnsi="Arial" w:cs="Arial"/>
                <w:sz w:val="22"/>
                <w:szCs w:val="22"/>
              </w:rPr>
            </w:pPr>
            <w:r w:rsidRPr="11ADFDE3">
              <w:rPr>
                <w:rFonts w:ascii="Arial" w:eastAsia="Arial" w:hAnsi="Arial" w:cs="Arial"/>
                <w:sz w:val="22"/>
                <w:szCs w:val="22"/>
              </w:rPr>
              <w:t>£364.53</w:t>
            </w:r>
          </w:p>
        </w:tc>
        <w:tc>
          <w:tcPr>
            <w:tcW w:w="1651" w:type="dxa"/>
          </w:tcPr>
          <w:p w14:paraId="7B8CF0A0" w14:textId="50EA4FDC" w:rsidR="11ADFDE3" w:rsidRDefault="11ADFDE3" w:rsidP="11ADFDE3">
            <w:pPr>
              <w:jc w:val="center"/>
              <w:rPr>
                <w:rFonts w:ascii="Arial" w:eastAsia="Arial" w:hAnsi="Arial" w:cs="Arial"/>
                <w:sz w:val="22"/>
                <w:szCs w:val="22"/>
              </w:rPr>
            </w:pPr>
            <w:r w:rsidRPr="11ADFDE3">
              <w:rPr>
                <w:rFonts w:ascii="Arial" w:eastAsia="Arial" w:hAnsi="Arial" w:cs="Arial"/>
                <w:sz w:val="22"/>
                <w:szCs w:val="22"/>
              </w:rPr>
              <w:t>£150.00</w:t>
            </w:r>
          </w:p>
        </w:tc>
        <w:tc>
          <w:tcPr>
            <w:tcW w:w="1651" w:type="dxa"/>
          </w:tcPr>
          <w:p w14:paraId="637B3089" w14:textId="062A752F" w:rsidR="0628C0EE" w:rsidRDefault="0628C0EE" w:rsidP="6FB075ED">
            <w:pPr>
              <w:jc w:val="right"/>
              <w:rPr>
                <w:rFonts w:ascii="Arial" w:eastAsia="Arial" w:hAnsi="Arial" w:cs="Arial"/>
                <w:sz w:val="22"/>
                <w:szCs w:val="22"/>
              </w:rPr>
            </w:pPr>
            <w:r w:rsidRPr="6FB075ED">
              <w:rPr>
                <w:rFonts w:ascii="Arial" w:eastAsia="Arial" w:hAnsi="Arial" w:cs="Arial"/>
                <w:sz w:val="22"/>
                <w:szCs w:val="22"/>
              </w:rPr>
              <w:t>£214.53</w:t>
            </w:r>
          </w:p>
        </w:tc>
        <w:tc>
          <w:tcPr>
            <w:tcW w:w="2164" w:type="dxa"/>
          </w:tcPr>
          <w:p w14:paraId="3DC4C7BB" w14:textId="6211B991" w:rsidR="11ADFDE3" w:rsidRDefault="11ADFDE3" w:rsidP="11ADFDE3">
            <w:pPr>
              <w:jc w:val="right"/>
              <w:rPr>
                <w:rFonts w:ascii="Arial" w:eastAsia="Arial" w:hAnsi="Arial" w:cs="Arial"/>
                <w:sz w:val="22"/>
                <w:szCs w:val="22"/>
              </w:rPr>
            </w:pPr>
            <w:r w:rsidRPr="11ADFDE3">
              <w:rPr>
                <w:rFonts w:ascii="Arial" w:eastAsia="Arial" w:hAnsi="Arial" w:cs="Arial"/>
                <w:sz w:val="22"/>
                <w:szCs w:val="22"/>
              </w:rPr>
              <w:t>£103,950.00</w:t>
            </w:r>
          </w:p>
        </w:tc>
      </w:tr>
      <w:tr w:rsidR="11ADFDE3" w14:paraId="1AF11206" w14:textId="77777777" w:rsidTr="6FB075ED">
        <w:trPr>
          <w:trHeight w:val="300"/>
        </w:trPr>
        <w:tc>
          <w:tcPr>
            <w:tcW w:w="2976" w:type="dxa"/>
          </w:tcPr>
          <w:p w14:paraId="6B7CCA58" w14:textId="502F7E8E" w:rsidR="11ADFDE3" w:rsidRDefault="11ADFDE3" w:rsidP="11ADFDE3">
            <w:pPr>
              <w:rPr>
                <w:rFonts w:ascii="Arial" w:eastAsia="Arial" w:hAnsi="Arial" w:cs="Arial"/>
                <w:sz w:val="22"/>
                <w:szCs w:val="22"/>
              </w:rPr>
            </w:pPr>
            <w:r w:rsidRPr="11ADFDE3">
              <w:rPr>
                <w:rFonts w:ascii="Arial" w:eastAsia="Arial" w:hAnsi="Arial" w:cs="Arial"/>
                <w:sz w:val="22"/>
                <w:szCs w:val="22"/>
              </w:rPr>
              <w:t xml:space="preserve">City of Oxford Charity </w:t>
            </w:r>
          </w:p>
        </w:tc>
        <w:tc>
          <w:tcPr>
            <w:tcW w:w="1488" w:type="dxa"/>
            <w:vAlign w:val="center"/>
          </w:tcPr>
          <w:p w14:paraId="72E9CE15" w14:textId="6FAD1DE4" w:rsidR="11ADFDE3" w:rsidRDefault="11ADFDE3" w:rsidP="11ADFDE3">
            <w:pPr>
              <w:jc w:val="center"/>
              <w:rPr>
                <w:rFonts w:ascii="Arial" w:eastAsia="Arial" w:hAnsi="Arial" w:cs="Arial"/>
                <w:sz w:val="22"/>
                <w:szCs w:val="22"/>
              </w:rPr>
            </w:pPr>
            <w:r w:rsidRPr="11ADFDE3">
              <w:rPr>
                <w:rFonts w:ascii="Arial" w:eastAsia="Arial" w:hAnsi="Arial" w:cs="Arial"/>
                <w:sz w:val="22"/>
                <w:szCs w:val="22"/>
              </w:rPr>
              <w:t>£206.53</w:t>
            </w:r>
          </w:p>
        </w:tc>
        <w:tc>
          <w:tcPr>
            <w:tcW w:w="1651" w:type="dxa"/>
          </w:tcPr>
          <w:p w14:paraId="384069CE" w14:textId="6291A832" w:rsidR="11ADFDE3" w:rsidRDefault="11ADFDE3" w:rsidP="11ADFDE3">
            <w:pPr>
              <w:jc w:val="center"/>
              <w:rPr>
                <w:rFonts w:ascii="Arial" w:eastAsia="Arial" w:hAnsi="Arial" w:cs="Arial"/>
                <w:sz w:val="22"/>
                <w:szCs w:val="22"/>
              </w:rPr>
            </w:pPr>
            <w:r w:rsidRPr="11ADFDE3">
              <w:rPr>
                <w:rFonts w:ascii="Arial" w:eastAsia="Arial" w:hAnsi="Arial" w:cs="Arial"/>
                <w:sz w:val="22"/>
                <w:szCs w:val="22"/>
              </w:rPr>
              <w:t>£173.04</w:t>
            </w:r>
          </w:p>
        </w:tc>
        <w:tc>
          <w:tcPr>
            <w:tcW w:w="1651" w:type="dxa"/>
          </w:tcPr>
          <w:p w14:paraId="2235F5E5" w14:textId="399F1A50" w:rsidR="658E2E90" w:rsidRDefault="658E2E90" w:rsidP="6FB075ED">
            <w:pPr>
              <w:jc w:val="right"/>
              <w:rPr>
                <w:rFonts w:ascii="Arial" w:eastAsia="Arial" w:hAnsi="Arial" w:cs="Arial"/>
                <w:sz w:val="22"/>
                <w:szCs w:val="22"/>
              </w:rPr>
            </w:pPr>
            <w:r w:rsidRPr="6FB075ED">
              <w:rPr>
                <w:rFonts w:ascii="Arial" w:eastAsia="Arial" w:hAnsi="Arial" w:cs="Arial"/>
                <w:sz w:val="22"/>
                <w:szCs w:val="22"/>
              </w:rPr>
              <w:t>£33.49</w:t>
            </w:r>
          </w:p>
        </w:tc>
        <w:tc>
          <w:tcPr>
            <w:tcW w:w="2164" w:type="dxa"/>
          </w:tcPr>
          <w:p w14:paraId="1F9D0512" w14:textId="0970A946" w:rsidR="11ADFDE3" w:rsidRDefault="11ADFDE3" w:rsidP="11ADFDE3">
            <w:pPr>
              <w:jc w:val="right"/>
              <w:rPr>
                <w:rFonts w:ascii="Arial" w:eastAsia="Arial" w:hAnsi="Arial" w:cs="Arial"/>
                <w:sz w:val="22"/>
                <w:szCs w:val="22"/>
              </w:rPr>
            </w:pPr>
            <w:r w:rsidRPr="11ADFDE3">
              <w:rPr>
                <w:rFonts w:ascii="Arial" w:eastAsia="Arial" w:hAnsi="Arial" w:cs="Arial"/>
                <w:sz w:val="22"/>
                <w:szCs w:val="22"/>
              </w:rPr>
              <w:t>£1,216.80</w:t>
            </w:r>
          </w:p>
        </w:tc>
      </w:tr>
      <w:tr w:rsidR="11ADFDE3" w14:paraId="199B8E36" w14:textId="77777777" w:rsidTr="6FB075ED">
        <w:trPr>
          <w:trHeight w:val="300"/>
        </w:trPr>
        <w:tc>
          <w:tcPr>
            <w:tcW w:w="2976" w:type="dxa"/>
          </w:tcPr>
          <w:p w14:paraId="48468A2A" w14:textId="5807DBD3" w:rsidR="11ADFDE3" w:rsidRDefault="11ADFDE3" w:rsidP="11ADFDE3">
            <w:pPr>
              <w:rPr>
                <w:rFonts w:ascii="Arial" w:eastAsia="Arial" w:hAnsi="Arial" w:cs="Arial"/>
                <w:sz w:val="22"/>
                <w:szCs w:val="22"/>
              </w:rPr>
            </w:pPr>
            <w:r w:rsidRPr="11ADFDE3">
              <w:rPr>
                <w:rFonts w:ascii="Arial" w:eastAsia="Arial" w:hAnsi="Arial" w:cs="Arial"/>
                <w:sz w:val="22"/>
                <w:szCs w:val="22"/>
              </w:rPr>
              <w:t xml:space="preserve">Connection Support </w:t>
            </w:r>
          </w:p>
        </w:tc>
        <w:tc>
          <w:tcPr>
            <w:tcW w:w="1488" w:type="dxa"/>
            <w:vAlign w:val="center"/>
          </w:tcPr>
          <w:p w14:paraId="6CCC3559" w14:textId="27514196" w:rsidR="11ADFDE3" w:rsidRDefault="11ADFDE3" w:rsidP="11ADFDE3">
            <w:pPr>
              <w:jc w:val="center"/>
              <w:rPr>
                <w:rFonts w:ascii="Arial" w:eastAsia="Arial" w:hAnsi="Arial" w:cs="Arial"/>
                <w:sz w:val="22"/>
                <w:szCs w:val="22"/>
              </w:rPr>
            </w:pPr>
            <w:r w:rsidRPr="11ADFDE3">
              <w:rPr>
                <w:rFonts w:ascii="Arial" w:eastAsia="Arial" w:hAnsi="Arial" w:cs="Arial"/>
                <w:sz w:val="22"/>
                <w:szCs w:val="22"/>
              </w:rPr>
              <w:t>£355.55</w:t>
            </w:r>
          </w:p>
        </w:tc>
        <w:tc>
          <w:tcPr>
            <w:tcW w:w="1651" w:type="dxa"/>
          </w:tcPr>
          <w:p w14:paraId="56CE9311" w14:textId="337404BD" w:rsidR="11ADFDE3" w:rsidRDefault="11ADFDE3" w:rsidP="11ADFDE3">
            <w:pPr>
              <w:jc w:val="center"/>
              <w:rPr>
                <w:rFonts w:ascii="Arial" w:eastAsia="Arial" w:hAnsi="Arial" w:cs="Arial"/>
                <w:sz w:val="22"/>
                <w:szCs w:val="22"/>
              </w:rPr>
            </w:pPr>
            <w:r w:rsidRPr="11ADFDE3">
              <w:rPr>
                <w:rFonts w:ascii="Arial" w:eastAsia="Arial" w:hAnsi="Arial" w:cs="Arial"/>
                <w:sz w:val="22"/>
                <w:szCs w:val="22"/>
              </w:rPr>
              <w:t>£150.00</w:t>
            </w:r>
          </w:p>
        </w:tc>
        <w:tc>
          <w:tcPr>
            <w:tcW w:w="1651" w:type="dxa"/>
          </w:tcPr>
          <w:p w14:paraId="08735720" w14:textId="6130C481" w:rsidR="74A7FDCD" w:rsidRDefault="74A7FDCD" w:rsidP="6FB075ED">
            <w:pPr>
              <w:jc w:val="right"/>
              <w:rPr>
                <w:rFonts w:ascii="Arial" w:eastAsia="Arial" w:hAnsi="Arial" w:cs="Arial"/>
                <w:sz w:val="22"/>
                <w:szCs w:val="22"/>
              </w:rPr>
            </w:pPr>
            <w:r w:rsidRPr="6FB075ED">
              <w:rPr>
                <w:rFonts w:ascii="Arial" w:eastAsia="Arial" w:hAnsi="Arial" w:cs="Arial"/>
                <w:sz w:val="22"/>
                <w:szCs w:val="22"/>
              </w:rPr>
              <w:t>£205.55</w:t>
            </w:r>
          </w:p>
        </w:tc>
        <w:tc>
          <w:tcPr>
            <w:tcW w:w="2164" w:type="dxa"/>
          </w:tcPr>
          <w:p w14:paraId="7639DE8D" w14:textId="7DA98378" w:rsidR="11ADFDE3" w:rsidRDefault="11ADFDE3" w:rsidP="11ADFDE3">
            <w:pPr>
              <w:jc w:val="right"/>
              <w:rPr>
                <w:rFonts w:ascii="Arial" w:eastAsia="Arial" w:hAnsi="Arial" w:cs="Arial"/>
                <w:sz w:val="22"/>
                <w:szCs w:val="22"/>
              </w:rPr>
            </w:pPr>
            <w:r w:rsidRPr="11ADFDE3">
              <w:rPr>
                <w:rFonts w:ascii="Arial" w:eastAsia="Arial" w:hAnsi="Arial" w:cs="Arial"/>
                <w:sz w:val="22"/>
                <w:szCs w:val="22"/>
              </w:rPr>
              <w:t>£138,750.84</w:t>
            </w:r>
          </w:p>
        </w:tc>
      </w:tr>
      <w:tr w:rsidR="11ADFDE3" w14:paraId="3457217D" w14:textId="77777777" w:rsidTr="6FB075ED">
        <w:trPr>
          <w:trHeight w:val="300"/>
        </w:trPr>
        <w:tc>
          <w:tcPr>
            <w:tcW w:w="2976" w:type="dxa"/>
          </w:tcPr>
          <w:p w14:paraId="28DF9246" w14:textId="3C090201" w:rsidR="11ADFDE3" w:rsidRDefault="11ADFDE3" w:rsidP="11ADFDE3">
            <w:pPr>
              <w:rPr>
                <w:rFonts w:ascii="Arial" w:eastAsia="Arial" w:hAnsi="Arial" w:cs="Arial"/>
                <w:sz w:val="22"/>
                <w:szCs w:val="22"/>
              </w:rPr>
            </w:pPr>
            <w:r w:rsidRPr="11ADFDE3">
              <w:rPr>
                <w:rFonts w:ascii="Arial" w:eastAsia="Arial" w:hAnsi="Arial" w:cs="Arial"/>
                <w:sz w:val="22"/>
                <w:szCs w:val="22"/>
              </w:rPr>
              <w:t xml:space="preserve">Edge Housing </w:t>
            </w:r>
          </w:p>
        </w:tc>
        <w:tc>
          <w:tcPr>
            <w:tcW w:w="1488" w:type="dxa"/>
            <w:vAlign w:val="center"/>
          </w:tcPr>
          <w:p w14:paraId="7FDCF19F" w14:textId="49912F95" w:rsidR="11ADFDE3" w:rsidRDefault="11ADFDE3" w:rsidP="11ADFDE3">
            <w:pPr>
              <w:jc w:val="center"/>
              <w:rPr>
                <w:rFonts w:ascii="Arial" w:eastAsia="Arial" w:hAnsi="Arial" w:cs="Arial"/>
                <w:sz w:val="22"/>
                <w:szCs w:val="22"/>
              </w:rPr>
            </w:pPr>
            <w:r w:rsidRPr="11ADFDE3">
              <w:rPr>
                <w:rFonts w:ascii="Arial" w:eastAsia="Arial" w:hAnsi="Arial" w:cs="Arial"/>
                <w:sz w:val="22"/>
                <w:szCs w:val="22"/>
              </w:rPr>
              <w:t>£260.18</w:t>
            </w:r>
          </w:p>
        </w:tc>
        <w:tc>
          <w:tcPr>
            <w:tcW w:w="1651" w:type="dxa"/>
          </w:tcPr>
          <w:p w14:paraId="61A0A6A3" w14:textId="521EFC39" w:rsidR="11ADFDE3" w:rsidRDefault="11ADFDE3" w:rsidP="11ADFDE3">
            <w:pPr>
              <w:jc w:val="center"/>
              <w:rPr>
                <w:rFonts w:ascii="Arial" w:eastAsia="Arial" w:hAnsi="Arial" w:cs="Arial"/>
                <w:sz w:val="22"/>
                <w:szCs w:val="22"/>
              </w:rPr>
            </w:pPr>
            <w:r w:rsidRPr="11ADFDE3">
              <w:rPr>
                <w:rFonts w:ascii="Arial" w:eastAsia="Arial" w:hAnsi="Arial" w:cs="Arial"/>
                <w:sz w:val="22"/>
                <w:szCs w:val="22"/>
              </w:rPr>
              <w:t>£150.00</w:t>
            </w:r>
          </w:p>
        </w:tc>
        <w:tc>
          <w:tcPr>
            <w:tcW w:w="1651" w:type="dxa"/>
          </w:tcPr>
          <w:p w14:paraId="37D78A80" w14:textId="189DF900" w:rsidR="4F4F0400" w:rsidRDefault="4F4F0400" w:rsidP="6FB075ED">
            <w:pPr>
              <w:jc w:val="right"/>
              <w:rPr>
                <w:rFonts w:ascii="Arial" w:eastAsia="Arial" w:hAnsi="Arial" w:cs="Arial"/>
                <w:sz w:val="22"/>
                <w:szCs w:val="22"/>
              </w:rPr>
            </w:pPr>
            <w:r w:rsidRPr="6FB075ED">
              <w:rPr>
                <w:rFonts w:ascii="Arial" w:eastAsia="Arial" w:hAnsi="Arial" w:cs="Arial"/>
                <w:sz w:val="22"/>
                <w:szCs w:val="22"/>
              </w:rPr>
              <w:t>£110.18</w:t>
            </w:r>
          </w:p>
        </w:tc>
        <w:tc>
          <w:tcPr>
            <w:tcW w:w="2164" w:type="dxa"/>
          </w:tcPr>
          <w:p w14:paraId="62F0BF6E" w14:textId="30CEF5F5" w:rsidR="11ADFDE3" w:rsidRDefault="11ADFDE3" w:rsidP="11ADFDE3">
            <w:pPr>
              <w:jc w:val="right"/>
              <w:rPr>
                <w:rFonts w:ascii="Arial" w:eastAsia="Arial" w:hAnsi="Arial" w:cs="Arial"/>
                <w:sz w:val="22"/>
                <w:szCs w:val="22"/>
              </w:rPr>
            </w:pPr>
            <w:r w:rsidRPr="11ADFDE3">
              <w:rPr>
                <w:rFonts w:ascii="Arial" w:eastAsia="Arial" w:hAnsi="Arial" w:cs="Arial"/>
                <w:sz w:val="22"/>
                <w:szCs w:val="22"/>
              </w:rPr>
              <w:t>£25,110.80</w:t>
            </w:r>
          </w:p>
        </w:tc>
      </w:tr>
      <w:tr w:rsidR="11ADFDE3" w14:paraId="4BC9689D" w14:textId="77777777" w:rsidTr="6FB075ED">
        <w:trPr>
          <w:trHeight w:val="300"/>
        </w:trPr>
        <w:tc>
          <w:tcPr>
            <w:tcW w:w="2976" w:type="dxa"/>
          </w:tcPr>
          <w:p w14:paraId="0CC35ABB" w14:textId="40654F01" w:rsidR="11ADFDE3" w:rsidRDefault="11ADFDE3" w:rsidP="11ADFDE3">
            <w:pPr>
              <w:rPr>
                <w:rFonts w:ascii="Arial" w:eastAsia="Arial" w:hAnsi="Arial" w:cs="Arial"/>
                <w:sz w:val="22"/>
                <w:szCs w:val="22"/>
              </w:rPr>
            </w:pPr>
            <w:r w:rsidRPr="11ADFDE3">
              <w:rPr>
                <w:rFonts w:ascii="Arial" w:eastAsia="Arial" w:hAnsi="Arial" w:cs="Arial"/>
                <w:sz w:val="22"/>
                <w:szCs w:val="22"/>
              </w:rPr>
              <w:t xml:space="preserve">Homeless Oxfordshire </w:t>
            </w:r>
          </w:p>
        </w:tc>
        <w:tc>
          <w:tcPr>
            <w:tcW w:w="1488" w:type="dxa"/>
            <w:vAlign w:val="center"/>
          </w:tcPr>
          <w:p w14:paraId="75AAA74E" w14:textId="0C8B4047" w:rsidR="5D8FDE68" w:rsidRDefault="327F173F" w:rsidP="11ADFDE3">
            <w:pPr>
              <w:jc w:val="center"/>
              <w:rPr>
                <w:rFonts w:ascii="Arial" w:eastAsia="Arial" w:hAnsi="Arial" w:cs="Arial"/>
                <w:sz w:val="22"/>
                <w:szCs w:val="22"/>
              </w:rPr>
            </w:pPr>
            <w:r w:rsidRPr="6FB075ED">
              <w:rPr>
                <w:rFonts w:ascii="Arial" w:eastAsia="Arial" w:hAnsi="Arial" w:cs="Arial"/>
                <w:sz w:val="22"/>
                <w:szCs w:val="22"/>
              </w:rPr>
              <w:t>£4</w:t>
            </w:r>
            <w:r w:rsidR="7BF55B4C" w:rsidRPr="6FB075ED">
              <w:rPr>
                <w:rFonts w:ascii="Arial" w:eastAsia="Arial" w:hAnsi="Arial" w:cs="Arial"/>
                <w:sz w:val="22"/>
                <w:szCs w:val="22"/>
              </w:rPr>
              <w:t>61.03</w:t>
            </w:r>
          </w:p>
        </w:tc>
        <w:tc>
          <w:tcPr>
            <w:tcW w:w="1651" w:type="dxa"/>
          </w:tcPr>
          <w:p w14:paraId="7EF1A834" w14:textId="048D4C65" w:rsidR="5D8FDE68" w:rsidRDefault="5D8FDE68" w:rsidP="11ADFDE3">
            <w:pPr>
              <w:jc w:val="center"/>
              <w:rPr>
                <w:rFonts w:ascii="Arial" w:eastAsia="Arial" w:hAnsi="Arial" w:cs="Arial"/>
                <w:sz w:val="22"/>
                <w:szCs w:val="22"/>
              </w:rPr>
            </w:pPr>
            <w:r w:rsidRPr="11ADFDE3">
              <w:rPr>
                <w:rFonts w:ascii="Arial" w:eastAsia="Arial" w:hAnsi="Arial" w:cs="Arial"/>
                <w:sz w:val="22"/>
                <w:szCs w:val="22"/>
              </w:rPr>
              <w:t>£150.00</w:t>
            </w:r>
          </w:p>
        </w:tc>
        <w:tc>
          <w:tcPr>
            <w:tcW w:w="1651" w:type="dxa"/>
          </w:tcPr>
          <w:p w14:paraId="1513134E" w14:textId="498703D1" w:rsidR="24F4ACF7" w:rsidRDefault="24F4ACF7" w:rsidP="6FB075ED">
            <w:pPr>
              <w:jc w:val="right"/>
              <w:rPr>
                <w:rFonts w:ascii="Arial" w:eastAsia="Arial" w:hAnsi="Arial" w:cs="Arial"/>
                <w:sz w:val="22"/>
                <w:szCs w:val="22"/>
              </w:rPr>
            </w:pPr>
            <w:r w:rsidRPr="6FB075ED">
              <w:rPr>
                <w:rFonts w:ascii="Arial" w:eastAsia="Arial" w:hAnsi="Arial" w:cs="Arial"/>
                <w:sz w:val="22"/>
                <w:szCs w:val="22"/>
              </w:rPr>
              <w:t>£3</w:t>
            </w:r>
            <w:r w:rsidR="25059E26" w:rsidRPr="6FB075ED">
              <w:rPr>
                <w:rFonts w:ascii="Arial" w:eastAsia="Arial" w:hAnsi="Arial" w:cs="Arial"/>
                <w:sz w:val="22"/>
                <w:szCs w:val="22"/>
              </w:rPr>
              <w:t>11.03</w:t>
            </w:r>
          </w:p>
        </w:tc>
        <w:tc>
          <w:tcPr>
            <w:tcW w:w="2164" w:type="dxa"/>
          </w:tcPr>
          <w:p w14:paraId="21D0CC4A" w14:textId="29360448" w:rsidR="5EA06505" w:rsidRDefault="60816362" w:rsidP="11ADFDE3">
            <w:pPr>
              <w:jc w:val="right"/>
              <w:rPr>
                <w:rFonts w:ascii="Arial" w:eastAsia="Arial" w:hAnsi="Arial" w:cs="Arial"/>
                <w:sz w:val="22"/>
                <w:szCs w:val="22"/>
              </w:rPr>
            </w:pPr>
            <w:r w:rsidRPr="6FB075ED">
              <w:rPr>
                <w:rFonts w:ascii="Arial" w:eastAsia="Arial" w:hAnsi="Arial" w:cs="Arial"/>
                <w:sz w:val="22"/>
                <w:szCs w:val="22"/>
              </w:rPr>
              <w:t>£</w:t>
            </w:r>
            <w:r w:rsidR="7915A5C5" w:rsidRPr="6FB075ED">
              <w:rPr>
                <w:rFonts w:ascii="Arial" w:eastAsia="Arial" w:hAnsi="Arial" w:cs="Arial"/>
                <w:sz w:val="22"/>
                <w:szCs w:val="22"/>
              </w:rPr>
              <w:t>375,516.00</w:t>
            </w:r>
          </w:p>
        </w:tc>
      </w:tr>
      <w:tr w:rsidR="11ADFDE3" w14:paraId="5244521B" w14:textId="77777777" w:rsidTr="6FB075ED">
        <w:trPr>
          <w:trHeight w:val="300"/>
        </w:trPr>
        <w:tc>
          <w:tcPr>
            <w:tcW w:w="2976" w:type="dxa"/>
          </w:tcPr>
          <w:p w14:paraId="489563CE" w14:textId="11031514" w:rsidR="11ADFDE3" w:rsidRDefault="11ADFDE3" w:rsidP="11ADFDE3">
            <w:pPr>
              <w:rPr>
                <w:rFonts w:ascii="Arial" w:eastAsia="Arial" w:hAnsi="Arial" w:cs="Arial"/>
                <w:sz w:val="22"/>
                <w:szCs w:val="22"/>
              </w:rPr>
            </w:pPr>
            <w:r w:rsidRPr="11ADFDE3">
              <w:rPr>
                <w:rFonts w:ascii="Arial" w:eastAsia="Arial" w:hAnsi="Arial" w:cs="Arial"/>
                <w:sz w:val="22"/>
                <w:szCs w:val="22"/>
              </w:rPr>
              <w:t xml:space="preserve">Oxfordshire Mind </w:t>
            </w:r>
          </w:p>
        </w:tc>
        <w:tc>
          <w:tcPr>
            <w:tcW w:w="1488" w:type="dxa"/>
            <w:vAlign w:val="center"/>
          </w:tcPr>
          <w:p w14:paraId="6892C46E" w14:textId="49F4A467" w:rsidR="11ADFDE3" w:rsidRDefault="11ADFDE3" w:rsidP="11ADFDE3">
            <w:pPr>
              <w:jc w:val="center"/>
              <w:rPr>
                <w:rFonts w:ascii="Arial" w:eastAsia="Arial" w:hAnsi="Arial" w:cs="Arial"/>
                <w:sz w:val="22"/>
                <w:szCs w:val="22"/>
              </w:rPr>
            </w:pPr>
            <w:r w:rsidRPr="11ADFDE3">
              <w:rPr>
                <w:rFonts w:ascii="Arial" w:eastAsia="Arial" w:hAnsi="Arial" w:cs="Arial"/>
                <w:sz w:val="22"/>
                <w:szCs w:val="22"/>
              </w:rPr>
              <w:t>£332.48</w:t>
            </w:r>
          </w:p>
        </w:tc>
        <w:tc>
          <w:tcPr>
            <w:tcW w:w="1651" w:type="dxa"/>
          </w:tcPr>
          <w:p w14:paraId="5C7809C7" w14:textId="063B93B8" w:rsidR="46D4AED6" w:rsidRDefault="46D4AED6" w:rsidP="11ADFDE3">
            <w:pPr>
              <w:jc w:val="center"/>
            </w:pPr>
            <w:r w:rsidRPr="11ADFDE3">
              <w:rPr>
                <w:rFonts w:ascii="Arial" w:eastAsia="Arial" w:hAnsi="Arial" w:cs="Arial"/>
                <w:sz w:val="22"/>
                <w:szCs w:val="22"/>
              </w:rPr>
              <w:t>£280.00</w:t>
            </w:r>
          </w:p>
        </w:tc>
        <w:tc>
          <w:tcPr>
            <w:tcW w:w="1651" w:type="dxa"/>
          </w:tcPr>
          <w:p w14:paraId="61824159" w14:textId="4D35E530" w:rsidR="5DDD9F56" w:rsidRDefault="5DDD9F56" w:rsidP="6FB075ED">
            <w:pPr>
              <w:jc w:val="right"/>
              <w:rPr>
                <w:rFonts w:ascii="Arial" w:eastAsia="Arial" w:hAnsi="Arial" w:cs="Arial"/>
                <w:sz w:val="22"/>
                <w:szCs w:val="22"/>
              </w:rPr>
            </w:pPr>
            <w:r w:rsidRPr="6FB075ED">
              <w:rPr>
                <w:rFonts w:ascii="Arial" w:eastAsia="Arial" w:hAnsi="Arial" w:cs="Arial"/>
                <w:sz w:val="22"/>
                <w:szCs w:val="22"/>
              </w:rPr>
              <w:t>£52.48</w:t>
            </w:r>
          </w:p>
        </w:tc>
        <w:tc>
          <w:tcPr>
            <w:tcW w:w="2164" w:type="dxa"/>
          </w:tcPr>
          <w:p w14:paraId="50C25F7E" w14:textId="4D2E37C3" w:rsidR="08DDB1A6" w:rsidRDefault="08DDB1A6" w:rsidP="11ADFDE3">
            <w:pPr>
              <w:jc w:val="right"/>
              <w:rPr>
                <w:rFonts w:ascii="Arial" w:eastAsia="Arial" w:hAnsi="Arial" w:cs="Arial"/>
                <w:sz w:val="22"/>
                <w:szCs w:val="22"/>
              </w:rPr>
            </w:pPr>
            <w:r w:rsidRPr="11ADFDE3">
              <w:rPr>
                <w:rFonts w:ascii="Arial" w:eastAsia="Arial" w:hAnsi="Arial" w:cs="Arial"/>
                <w:sz w:val="22"/>
                <w:szCs w:val="22"/>
              </w:rPr>
              <w:t>£12,427.24</w:t>
            </w:r>
          </w:p>
        </w:tc>
      </w:tr>
      <w:tr w:rsidR="11ADFDE3" w14:paraId="3AB04ED6" w14:textId="77777777" w:rsidTr="6FB075ED">
        <w:trPr>
          <w:trHeight w:val="300"/>
        </w:trPr>
        <w:tc>
          <w:tcPr>
            <w:tcW w:w="2976" w:type="dxa"/>
          </w:tcPr>
          <w:p w14:paraId="630B0891" w14:textId="01E8211B" w:rsidR="11ADFDE3" w:rsidRDefault="11ADFDE3" w:rsidP="11ADFDE3">
            <w:pPr>
              <w:rPr>
                <w:rFonts w:ascii="Arial" w:eastAsia="Arial" w:hAnsi="Arial" w:cs="Arial"/>
                <w:sz w:val="22"/>
                <w:szCs w:val="22"/>
              </w:rPr>
            </w:pPr>
            <w:r w:rsidRPr="11ADFDE3">
              <w:rPr>
                <w:rFonts w:ascii="Arial" w:eastAsia="Arial" w:hAnsi="Arial" w:cs="Arial"/>
                <w:sz w:val="22"/>
                <w:szCs w:val="22"/>
              </w:rPr>
              <w:t xml:space="preserve">Response </w:t>
            </w:r>
          </w:p>
        </w:tc>
        <w:tc>
          <w:tcPr>
            <w:tcW w:w="1488" w:type="dxa"/>
            <w:vAlign w:val="center"/>
          </w:tcPr>
          <w:p w14:paraId="55CB1D65" w14:textId="2FCFA2B3" w:rsidR="11ADFDE3" w:rsidRDefault="11ADFDE3" w:rsidP="11ADFDE3">
            <w:pPr>
              <w:jc w:val="center"/>
              <w:rPr>
                <w:rFonts w:ascii="Arial" w:eastAsia="Arial" w:hAnsi="Arial" w:cs="Arial"/>
                <w:sz w:val="22"/>
                <w:szCs w:val="22"/>
              </w:rPr>
            </w:pPr>
            <w:r w:rsidRPr="11ADFDE3">
              <w:rPr>
                <w:rFonts w:ascii="Arial" w:eastAsia="Arial" w:hAnsi="Arial" w:cs="Arial"/>
                <w:sz w:val="22"/>
                <w:szCs w:val="22"/>
              </w:rPr>
              <w:t>£393.28</w:t>
            </w:r>
          </w:p>
        </w:tc>
        <w:tc>
          <w:tcPr>
            <w:tcW w:w="1651" w:type="dxa"/>
          </w:tcPr>
          <w:p w14:paraId="5FCAEE6A" w14:textId="2C530E5F" w:rsidR="740B31AC" w:rsidRDefault="740B31AC" w:rsidP="11ADFDE3">
            <w:pPr>
              <w:jc w:val="center"/>
              <w:rPr>
                <w:rFonts w:ascii="Arial" w:eastAsia="Arial" w:hAnsi="Arial" w:cs="Arial"/>
                <w:sz w:val="22"/>
                <w:szCs w:val="22"/>
              </w:rPr>
            </w:pPr>
            <w:r w:rsidRPr="11ADFDE3">
              <w:rPr>
                <w:rFonts w:ascii="Arial" w:eastAsia="Arial" w:hAnsi="Arial" w:cs="Arial"/>
                <w:sz w:val="22"/>
                <w:szCs w:val="22"/>
              </w:rPr>
              <w:t>£166.21</w:t>
            </w:r>
          </w:p>
        </w:tc>
        <w:tc>
          <w:tcPr>
            <w:tcW w:w="1651" w:type="dxa"/>
          </w:tcPr>
          <w:p w14:paraId="6C0A8FE0" w14:textId="1742735E" w:rsidR="7D0AE15D" w:rsidRDefault="7D0AE15D" w:rsidP="6FB075ED">
            <w:pPr>
              <w:jc w:val="right"/>
              <w:rPr>
                <w:rFonts w:ascii="Arial" w:eastAsia="Arial" w:hAnsi="Arial" w:cs="Arial"/>
                <w:sz w:val="22"/>
                <w:szCs w:val="22"/>
              </w:rPr>
            </w:pPr>
            <w:r w:rsidRPr="6FB075ED">
              <w:rPr>
                <w:rFonts w:ascii="Arial" w:eastAsia="Arial" w:hAnsi="Arial" w:cs="Arial"/>
                <w:sz w:val="22"/>
                <w:szCs w:val="22"/>
              </w:rPr>
              <w:t>£227.07</w:t>
            </w:r>
          </w:p>
        </w:tc>
        <w:tc>
          <w:tcPr>
            <w:tcW w:w="2164" w:type="dxa"/>
          </w:tcPr>
          <w:p w14:paraId="14F3958D" w14:textId="41741E54" w:rsidR="02ED1148" w:rsidRDefault="06A972F3" w:rsidP="11ADFDE3">
            <w:pPr>
              <w:jc w:val="right"/>
              <w:rPr>
                <w:rFonts w:ascii="Arial" w:eastAsia="Arial" w:hAnsi="Arial" w:cs="Arial"/>
                <w:sz w:val="22"/>
                <w:szCs w:val="22"/>
              </w:rPr>
            </w:pPr>
            <w:r w:rsidRPr="6FB075ED">
              <w:rPr>
                <w:rFonts w:ascii="Arial" w:eastAsia="Arial" w:hAnsi="Arial" w:cs="Arial"/>
                <w:sz w:val="22"/>
                <w:szCs w:val="22"/>
              </w:rPr>
              <w:t>£830,998.35</w:t>
            </w:r>
          </w:p>
        </w:tc>
      </w:tr>
    </w:tbl>
    <w:p w14:paraId="784E424C" w14:textId="4B171C2B" w:rsidR="060248AD" w:rsidRDefault="060248AD" w:rsidP="6FB075ED">
      <w:pPr>
        <w:spacing w:before="300" w:after="300"/>
        <w:rPr>
          <w:rFonts w:ascii="Arial" w:eastAsia="Arial" w:hAnsi="Arial" w:cs="Arial"/>
          <w:b/>
          <w:bCs/>
          <w:color w:val="323232"/>
          <w:sz w:val="22"/>
          <w:szCs w:val="22"/>
        </w:rPr>
      </w:pPr>
      <w:r w:rsidRPr="6FB075ED">
        <w:rPr>
          <w:rFonts w:ascii="Arial" w:eastAsia="Arial" w:hAnsi="Arial" w:cs="Arial"/>
          <w:b/>
          <w:bCs/>
          <w:color w:val="323232"/>
          <w:sz w:val="22"/>
          <w:szCs w:val="22"/>
        </w:rPr>
        <w:t>Total</w:t>
      </w:r>
      <w:r>
        <w:tab/>
      </w:r>
      <w:r>
        <w:tab/>
      </w:r>
      <w:r>
        <w:tab/>
      </w:r>
      <w:r>
        <w:tab/>
      </w:r>
      <w:r>
        <w:tab/>
      </w:r>
      <w:r>
        <w:tab/>
      </w:r>
      <w:r>
        <w:tab/>
      </w:r>
      <w:r>
        <w:tab/>
      </w:r>
      <w:r>
        <w:tab/>
      </w:r>
      <w:r>
        <w:tab/>
      </w:r>
      <w:r>
        <w:tab/>
      </w:r>
      <w:r w:rsidR="2AC23A83" w:rsidRPr="6FB075ED">
        <w:rPr>
          <w:rFonts w:ascii="Arial" w:eastAsia="Arial" w:hAnsi="Arial" w:cs="Arial"/>
          <w:b/>
          <w:bCs/>
          <w:color w:val="323232"/>
          <w:sz w:val="22"/>
          <w:szCs w:val="22"/>
        </w:rPr>
        <w:t xml:space="preserve">  </w:t>
      </w:r>
      <w:r w:rsidR="3F3DF616" w:rsidRPr="6FB075ED">
        <w:rPr>
          <w:rFonts w:ascii="Arial" w:eastAsia="Arial" w:hAnsi="Arial" w:cs="Arial"/>
          <w:b/>
          <w:bCs/>
          <w:color w:val="323232"/>
          <w:sz w:val="22"/>
          <w:szCs w:val="22"/>
        </w:rPr>
        <w:t xml:space="preserve">  </w:t>
      </w:r>
      <w:r w:rsidR="2AC23A83" w:rsidRPr="6FB075ED">
        <w:rPr>
          <w:rFonts w:ascii="Arial" w:eastAsia="Arial" w:hAnsi="Arial" w:cs="Arial"/>
          <w:b/>
          <w:bCs/>
          <w:color w:val="323232"/>
          <w:sz w:val="22"/>
          <w:szCs w:val="22"/>
        </w:rPr>
        <w:t xml:space="preserve"> </w:t>
      </w:r>
      <w:r w:rsidRPr="6FB075ED">
        <w:rPr>
          <w:rFonts w:ascii="Arial" w:eastAsia="Arial" w:hAnsi="Arial" w:cs="Arial"/>
          <w:b/>
          <w:bCs/>
          <w:color w:val="323232"/>
          <w:sz w:val="22"/>
          <w:szCs w:val="22"/>
        </w:rPr>
        <w:t>£</w:t>
      </w:r>
      <w:r w:rsidR="1C48F56A" w:rsidRPr="6FB075ED">
        <w:rPr>
          <w:rFonts w:ascii="Arial" w:eastAsia="Arial" w:hAnsi="Arial" w:cs="Arial"/>
          <w:b/>
          <w:bCs/>
          <w:color w:val="323232"/>
          <w:sz w:val="22"/>
          <w:szCs w:val="22"/>
        </w:rPr>
        <w:t>1</w:t>
      </w:r>
      <w:r w:rsidR="3760C599" w:rsidRPr="6FB075ED">
        <w:rPr>
          <w:rFonts w:ascii="Arial" w:eastAsia="Arial" w:hAnsi="Arial" w:cs="Arial"/>
          <w:b/>
          <w:bCs/>
          <w:color w:val="323232"/>
          <w:sz w:val="22"/>
          <w:szCs w:val="22"/>
        </w:rPr>
        <w:t>,</w:t>
      </w:r>
      <w:r w:rsidR="2B0B4F4B" w:rsidRPr="6FB075ED">
        <w:rPr>
          <w:rFonts w:ascii="Arial" w:eastAsia="Arial" w:hAnsi="Arial" w:cs="Arial"/>
          <w:b/>
          <w:bCs/>
          <w:color w:val="323232"/>
          <w:sz w:val="22"/>
          <w:szCs w:val="22"/>
        </w:rPr>
        <w:t>575,613.70</w:t>
      </w:r>
    </w:p>
    <w:p w14:paraId="0D7BC4EC" w14:textId="094ADEFB" w:rsidR="7128E6FE" w:rsidRDefault="7128E6FE" w:rsidP="6FB075ED">
      <w:pPr>
        <w:spacing w:before="300" w:after="300"/>
        <w:jc w:val="both"/>
        <w:rPr>
          <w:rFonts w:ascii="Arial" w:eastAsia="Arial" w:hAnsi="Arial" w:cs="Arial"/>
          <w:color w:val="323232"/>
          <w:sz w:val="22"/>
          <w:szCs w:val="22"/>
        </w:rPr>
      </w:pPr>
      <w:r w:rsidRPr="6FB075ED">
        <w:rPr>
          <w:rFonts w:ascii="Arial" w:eastAsia="Arial" w:hAnsi="Arial" w:cs="Arial"/>
          <w:color w:val="323232"/>
          <w:sz w:val="22"/>
          <w:szCs w:val="22"/>
        </w:rPr>
        <w:t xml:space="preserve">[For annual forecasting of loss in </w:t>
      </w:r>
      <w:r w:rsidR="563A75F0" w:rsidRPr="6FB075ED">
        <w:rPr>
          <w:rFonts w:ascii="Arial" w:eastAsia="Arial" w:hAnsi="Arial" w:cs="Arial"/>
          <w:color w:val="323232"/>
          <w:sz w:val="22"/>
          <w:szCs w:val="22"/>
        </w:rPr>
        <w:t xml:space="preserve">Housing Benefit </w:t>
      </w:r>
      <w:r w:rsidRPr="6FB075ED">
        <w:rPr>
          <w:rFonts w:ascii="Arial" w:eastAsia="Arial" w:hAnsi="Arial" w:cs="Arial"/>
          <w:color w:val="323232"/>
          <w:sz w:val="22"/>
          <w:szCs w:val="22"/>
        </w:rPr>
        <w:t xml:space="preserve">subsidy, Benefit </w:t>
      </w:r>
      <w:r w:rsidR="16E7DDBE" w:rsidRPr="6FB075ED">
        <w:rPr>
          <w:rFonts w:ascii="Arial" w:eastAsia="Arial" w:hAnsi="Arial" w:cs="Arial"/>
          <w:color w:val="323232"/>
          <w:sz w:val="22"/>
          <w:szCs w:val="22"/>
        </w:rPr>
        <w:t>Services</w:t>
      </w:r>
      <w:r w:rsidRPr="6FB075ED">
        <w:rPr>
          <w:rFonts w:ascii="Arial" w:eastAsia="Arial" w:hAnsi="Arial" w:cs="Arial"/>
          <w:color w:val="323232"/>
          <w:sz w:val="22"/>
          <w:szCs w:val="22"/>
        </w:rPr>
        <w:t xml:space="preserve"> take the total </w:t>
      </w:r>
      <w:r w:rsidR="56C21851" w:rsidRPr="6FB075ED">
        <w:rPr>
          <w:rFonts w:ascii="Arial" w:eastAsia="Arial" w:hAnsi="Arial" w:cs="Arial"/>
          <w:color w:val="323232"/>
          <w:sz w:val="22"/>
          <w:szCs w:val="22"/>
        </w:rPr>
        <w:t>expenditure</w:t>
      </w:r>
      <w:r w:rsidRPr="6FB075ED">
        <w:rPr>
          <w:rFonts w:ascii="Arial" w:eastAsia="Arial" w:hAnsi="Arial" w:cs="Arial"/>
          <w:color w:val="323232"/>
          <w:sz w:val="22"/>
          <w:szCs w:val="22"/>
        </w:rPr>
        <w:t xml:space="preserve"> of 4 months</w:t>
      </w:r>
      <w:r w:rsidR="45057C54" w:rsidRPr="6FB075ED">
        <w:rPr>
          <w:rFonts w:ascii="Arial" w:eastAsia="Arial" w:hAnsi="Arial" w:cs="Arial"/>
          <w:color w:val="323232"/>
          <w:sz w:val="22"/>
          <w:szCs w:val="22"/>
        </w:rPr>
        <w:t xml:space="preserve"> </w:t>
      </w:r>
      <w:r w:rsidR="67AA597C" w:rsidRPr="6FB075ED">
        <w:rPr>
          <w:rFonts w:ascii="Arial" w:eastAsia="Arial" w:hAnsi="Arial" w:cs="Arial"/>
          <w:color w:val="323232"/>
          <w:sz w:val="22"/>
          <w:szCs w:val="22"/>
        </w:rPr>
        <w:t>and extrapolate this figure</w:t>
      </w:r>
      <w:r w:rsidRPr="6FB075ED">
        <w:rPr>
          <w:rFonts w:ascii="Arial" w:eastAsia="Arial" w:hAnsi="Arial" w:cs="Arial"/>
          <w:color w:val="323232"/>
          <w:sz w:val="22"/>
          <w:szCs w:val="22"/>
        </w:rPr>
        <w:t xml:space="preserve"> to calculate the loss at the end of the </w:t>
      </w:r>
      <w:bookmarkStart w:id="4" w:name="_Int_4GrIO8my"/>
      <w:r w:rsidRPr="6FB075ED">
        <w:rPr>
          <w:rFonts w:ascii="Arial" w:eastAsia="Arial" w:hAnsi="Arial" w:cs="Arial"/>
          <w:color w:val="323232"/>
          <w:sz w:val="22"/>
          <w:szCs w:val="22"/>
        </w:rPr>
        <w:t>financial year</w:t>
      </w:r>
      <w:bookmarkEnd w:id="4"/>
      <w:r w:rsidR="31AF0C82" w:rsidRPr="6FB075ED">
        <w:rPr>
          <w:rFonts w:ascii="Arial" w:eastAsia="Arial" w:hAnsi="Arial" w:cs="Arial"/>
          <w:color w:val="323232"/>
          <w:sz w:val="22"/>
          <w:szCs w:val="22"/>
        </w:rPr>
        <w:t>, due to the 60/40% weighting on funding</w:t>
      </w:r>
      <w:r w:rsidR="445A1FF8" w:rsidRPr="6FB075ED">
        <w:rPr>
          <w:rFonts w:ascii="Arial" w:eastAsia="Arial" w:hAnsi="Arial" w:cs="Arial"/>
          <w:color w:val="323232"/>
          <w:sz w:val="22"/>
          <w:szCs w:val="22"/>
        </w:rPr>
        <w:t xml:space="preserve"> for supported accommodation</w:t>
      </w:r>
      <w:r w:rsidR="31AF0C82" w:rsidRPr="6FB075ED">
        <w:rPr>
          <w:rFonts w:ascii="Arial" w:eastAsia="Arial" w:hAnsi="Arial" w:cs="Arial"/>
          <w:color w:val="323232"/>
          <w:sz w:val="22"/>
          <w:szCs w:val="22"/>
        </w:rPr>
        <w:t>.]</w:t>
      </w:r>
    </w:p>
    <w:p w14:paraId="3EFFD074" w14:textId="2CAFB770" w:rsidR="76F50154" w:rsidRDefault="76F50154" w:rsidP="11ADFDE3">
      <w:pPr>
        <w:spacing w:before="300" w:after="300"/>
        <w:rPr>
          <w:rFonts w:ascii="Arial" w:eastAsia="Arial" w:hAnsi="Arial" w:cs="Arial"/>
          <w:color w:val="323232"/>
          <w:sz w:val="22"/>
          <w:szCs w:val="22"/>
        </w:rPr>
      </w:pPr>
      <w:r w:rsidRPr="11ADFDE3">
        <w:rPr>
          <w:rFonts w:ascii="Arial" w:eastAsia="Arial" w:hAnsi="Arial" w:cs="Arial"/>
          <w:color w:val="323232"/>
          <w:sz w:val="22"/>
          <w:szCs w:val="22"/>
        </w:rPr>
        <w:t>Factors to consider</w:t>
      </w:r>
    </w:p>
    <w:p w14:paraId="01134F5A" w14:textId="72C94CBC" w:rsidR="76F50154" w:rsidRDefault="76F50154" w:rsidP="6FB075ED">
      <w:pPr>
        <w:pStyle w:val="ListParagraph"/>
        <w:numPr>
          <w:ilvl w:val="0"/>
          <w:numId w:val="5"/>
        </w:numPr>
        <w:spacing w:before="210" w:after="210"/>
        <w:jc w:val="both"/>
        <w:rPr>
          <w:rFonts w:ascii="Arial" w:eastAsia="Arial" w:hAnsi="Arial" w:cs="Arial"/>
          <w:color w:val="323232"/>
          <w:sz w:val="22"/>
          <w:szCs w:val="22"/>
        </w:rPr>
      </w:pPr>
      <w:r w:rsidRPr="6FB075ED">
        <w:rPr>
          <w:rFonts w:ascii="Arial" w:eastAsia="Arial" w:hAnsi="Arial" w:cs="Arial"/>
          <w:color w:val="323232"/>
          <w:sz w:val="22"/>
          <w:szCs w:val="22"/>
        </w:rPr>
        <w:t>The demand for this type of accommodation is increasing year on year</w:t>
      </w:r>
    </w:p>
    <w:p w14:paraId="1E5E0BAD" w14:textId="74A78FA1" w:rsidR="74E5EF51" w:rsidRDefault="61120F68" w:rsidP="6FB075ED">
      <w:pPr>
        <w:pStyle w:val="ListParagraph"/>
        <w:numPr>
          <w:ilvl w:val="0"/>
          <w:numId w:val="5"/>
        </w:numPr>
        <w:spacing w:before="210" w:after="210"/>
        <w:jc w:val="both"/>
        <w:rPr>
          <w:rFonts w:ascii="Arial" w:eastAsia="Arial" w:hAnsi="Arial" w:cs="Arial"/>
          <w:color w:val="323232"/>
          <w:sz w:val="22"/>
          <w:szCs w:val="22"/>
        </w:rPr>
      </w:pPr>
      <w:r w:rsidRPr="6FB075ED">
        <w:rPr>
          <w:rFonts w:ascii="Arial" w:eastAsia="Arial" w:hAnsi="Arial" w:cs="Arial"/>
          <w:color w:val="323232"/>
          <w:sz w:val="22"/>
          <w:szCs w:val="22"/>
        </w:rPr>
        <w:t>The</w:t>
      </w:r>
      <w:r w:rsidR="76F50154" w:rsidRPr="6FB075ED">
        <w:rPr>
          <w:rFonts w:ascii="Arial" w:eastAsia="Arial" w:hAnsi="Arial" w:cs="Arial"/>
          <w:color w:val="323232"/>
          <w:sz w:val="22"/>
          <w:szCs w:val="22"/>
        </w:rPr>
        <w:t xml:space="preserve"> cost of delivering these </w:t>
      </w:r>
      <w:r w:rsidR="4263B5BB" w:rsidRPr="6FB075ED">
        <w:rPr>
          <w:rFonts w:ascii="Arial" w:eastAsia="Arial" w:hAnsi="Arial" w:cs="Arial"/>
          <w:color w:val="323232"/>
          <w:sz w:val="22"/>
          <w:szCs w:val="22"/>
        </w:rPr>
        <w:t>services</w:t>
      </w:r>
      <w:r w:rsidR="76F50154" w:rsidRPr="6FB075ED">
        <w:rPr>
          <w:rFonts w:ascii="Arial" w:eastAsia="Arial" w:hAnsi="Arial" w:cs="Arial"/>
          <w:color w:val="323232"/>
          <w:sz w:val="22"/>
          <w:szCs w:val="22"/>
        </w:rPr>
        <w:t xml:space="preserve"> is also increasing.</w:t>
      </w:r>
    </w:p>
    <w:p w14:paraId="7998974A" w14:textId="2BA7155D" w:rsidR="74E5EF51" w:rsidRDefault="74E5EF51" w:rsidP="6FB075ED">
      <w:pPr>
        <w:pStyle w:val="ListParagraph"/>
        <w:numPr>
          <w:ilvl w:val="0"/>
          <w:numId w:val="5"/>
        </w:numPr>
        <w:spacing w:before="210" w:after="210"/>
        <w:jc w:val="both"/>
        <w:rPr>
          <w:rFonts w:ascii="Arial" w:eastAsia="Arial" w:hAnsi="Arial" w:cs="Arial"/>
          <w:color w:val="323232"/>
          <w:sz w:val="22"/>
          <w:szCs w:val="22"/>
        </w:rPr>
      </w:pPr>
      <w:r w:rsidRPr="6FB075ED">
        <w:rPr>
          <w:rFonts w:ascii="Arial" w:eastAsia="Arial" w:hAnsi="Arial" w:cs="Arial"/>
          <w:color w:val="323232"/>
          <w:sz w:val="22"/>
          <w:szCs w:val="22"/>
        </w:rPr>
        <w:t>Housing Associations do not bid for contracts</w:t>
      </w:r>
      <w:r w:rsidR="5CA338EE" w:rsidRPr="6FB075ED">
        <w:rPr>
          <w:rFonts w:ascii="Arial" w:eastAsia="Arial" w:hAnsi="Arial" w:cs="Arial"/>
          <w:color w:val="323232"/>
          <w:sz w:val="22"/>
          <w:szCs w:val="22"/>
        </w:rPr>
        <w:t xml:space="preserve">. </w:t>
      </w:r>
      <w:r w:rsidR="760FE322" w:rsidRPr="6FB075ED">
        <w:rPr>
          <w:rFonts w:ascii="Arial" w:eastAsia="Arial" w:hAnsi="Arial" w:cs="Arial"/>
          <w:color w:val="323232"/>
          <w:sz w:val="22"/>
          <w:szCs w:val="22"/>
        </w:rPr>
        <w:t xml:space="preserve">Additionally, </w:t>
      </w:r>
      <w:r w:rsidR="1BAAC971" w:rsidRPr="6FB075ED">
        <w:rPr>
          <w:rFonts w:ascii="Arial" w:eastAsia="Arial" w:hAnsi="Arial" w:cs="Arial"/>
          <w:color w:val="323232"/>
          <w:sz w:val="22"/>
          <w:szCs w:val="22"/>
        </w:rPr>
        <w:t>t</w:t>
      </w:r>
      <w:r w:rsidRPr="6FB075ED">
        <w:rPr>
          <w:rFonts w:ascii="Arial" w:eastAsia="Arial" w:hAnsi="Arial" w:cs="Arial"/>
          <w:color w:val="323232"/>
          <w:sz w:val="22"/>
          <w:szCs w:val="22"/>
        </w:rPr>
        <w:t xml:space="preserve">he City </w:t>
      </w:r>
      <w:r w:rsidR="5049EB33" w:rsidRPr="6FB075ED">
        <w:rPr>
          <w:rFonts w:ascii="Arial" w:eastAsia="Arial" w:hAnsi="Arial" w:cs="Arial"/>
          <w:color w:val="323232"/>
          <w:sz w:val="22"/>
          <w:szCs w:val="22"/>
        </w:rPr>
        <w:t>Council and</w:t>
      </w:r>
      <w:r w:rsidRPr="6FB075ED">
        <w:rPr>
          <w:rFonts w:ascii="Arial" w:eastAsia="Arial" w:hAnsi="Arial" w:cs="Arial"/>
          <w:color w:val="323232"/>
          <w:sz w:val="22"/>
          <w:szCs w:val="22"/>
        </w:rPr>
        <w:t xml:space="preserve"> </w:t>
      </w:r>
      <w:r w:rsidR="55D8E7E6" w:rsidRPr="6FB075ED">
        <w:rPr>
          <w:rFonts w:ascii="Arial" w:eastAsia="Arial" w:hAnsi="Arial" w:cs="Arial"/>
          <w:color w:val="323232"/>
          <w:sz w:val="22"/>
          <w:szCs w:val="22"/>
        </w:rPr>
        <w:t>County</w:t>
      </w:r>
      <w:r w:rsidRPr="6FB075ED">
        <w:rPr>
          <w:rFonts w:ascii="Arial" w:eastAsia="Arial" w:hAnsi="Arial" w:cs="Arial"/>
          <w:color w:val="323232"/>
          <w:sz w:val="22"/>
          <w:szCs w:val="22"/>
        </w:rPr>
        <w:t xml:space="preserve"> C</w:t>
      </w:r>
      <w:r w:rsidR="63097533" w:rsidRPr="6FB075ED">
        <w:rPr>
          <w:rFonts w:ascii="Arial" w:eastAsia="Arial" w:hAnsi="Arial" w:cs="Arial"/>
          <w:color w:val="323232"/>
          <w:sz w:val="22"/>
          <w:szCs w:val="22"/>
        </w:rPr>
        <w:t>o</w:t>
      </w:r>
      <w:r w:rsidRPr="6FB075ED">
        <w:rPr>
          <w:rFonts w:ascii="Arial" w:eastAsia="Arial" w:hAnsi="Arial" w:cs="Arial"/>
          <w:color w:val="323232"/>
          <w:sz w:val="22"/>
          <w:szCs w:val="22"/>
        </w:rPr>
        <w:t xml:space="preserve">uncil </w:t>
      </w:r>
      <w:r w:rsidR="48C4905B" w:rsidRPr="6FB075ED">
        <w:rPr>
          <w:rFonts w:ascii="Arial" w:eastAsia="Arial" w:hAnsi="Arial" w:cs="Arial"/>
          <w:color w:val="323232"/>
          <w:sz w:val="22"/>
          <w:szCs w:val="22"/>
        </w:rPr>
        <w:t>have</w:t>
      </w:r>
      <w:r w:rsidRPr="6FB075ED">
        <w:rPr>
          <w:rFonts w:ascii="Arial" w:eastAsia="Arial" w:hAnsi="Arial" w:cs="Arial"/>
          <w:color w:val="323232"/>
          <w:sz w:val="22"/>
          <w:szCs w:val="22"/>
        </w:rPr>
        <w:t xml:space="preserve"> </w:t>
      </w:r>
      <w:r w:rsidR="333C4D8C" w:rsidRPr="6FB075ED">
        <w:rPr>
          <w:rFonts w:ascii="Arial" w:eastAsia="Arial" w:hAnsi="Arial" w:cs="Arial"/>
          <w:color w:val="323232"/>
          <w:sz w:val="22"/>
          <w:szCs w:val="22"/>
        </w:rPr>
        <w:t>very</w:t>
      </w:r>
      <w:r w:rsidRPr="6FB075ED">
        <w:rPr>
          <w:rFonts w:ascii="Arial" w:eastAsia="Arial" w:hAnsi="Arial" w:cs="Arial"/>
          <w:color w:val="323232"/>
          <w:sz w:val="22"/>
          <w:szCs w:val="22"/>
        </w:rPr>
        <w:t xml:space="preserve"> few charities that bid for local </w:t>
      </w:r>
      <w:r w:rsidR="1896FE80" w:rsidRPr="6FB075ED">
        <w:rPr>
          <w:rFonts w:ascii="Arial" w:eastAsia="Arial" w:hAnsi="Arial" w:cs="Arial"/>
          <w:color w:val="323232"/>
          <w:sz w:val="22"/>
          <w:szCs w:val="22"/>
        </w:rPr>
        <w:t>schemes,</w:t>
      </w:r>
      <w:r w:rsidRPr="6FB075ED">
        <w:rPr>
          <w:rFonts w:ascii="Arial" w:eastAsia="Arial" w:hAnsi="Arial" w:cs="Arial"/>
          <w:color w:val="323232"/>
          <w:sz w:val="22"/>
          <w:szCs w:val="22"/>
        </w:rPr>
        <w:t xml:space="preserve"> which removes the </w:t>
      </w:r>
      <w:r w:rsidR="5990B898" w:rsidRPr="6FB075ED">
        <w:rPr>
          <w:rFonts w:ascii="Arial" w:eastAsia="Arial" w:hAnsi="Arial" w:cs="Arial"/>
          <w:color w:val="323232"/>
          <w:sz w:val="22"/>
          <w:szCs w:val="22"/>
        </w:rPr>
        <w:t>competitive</w:t>
      </w:r>
      <w:r w:rsidRPr="6FB075ED">
        <w:rPr>
          <w:rFonts w:ascii="Arial" w:eastAsia="Arial" w:hAnsi="Arial" w:cs="Arial"/>
          <w:color w:val="323232"/>
          <w:sz w:val="22"/>
          <w:szCs w:val="22"/>
        </w:rPr>
        <w:t xml:space="preserve"> tendering process a</w:t>
      </w:r>
      <w:r w:rsidR="57F20F06" w:rsidRPr="6FB075ED">
        <w:rPr>
          <w:rFonts w:ascii="Arial" w:eastAsia="Arial" w:hAnsi="Arial" w:cs="Arial"/>
          <w:color w:val="323232"/>
          <w:sz w:val="22"/>
          <w:szCs w:val="22"/>
        </w:rPr>
        <w:t xml:space="preserve">nd forces the Local Authorities to </w:t>
      </w:r>
      <w:r w:rsidR="310318CC" w:rsidRPr="6FB075ED">
        <w:rPr>
          <w:rFonts w:ascii="Arial" w:eastAsia="Arial" w:hAnsi="Arial" w:cs="Arial"/>
          <w:color w:val="323232"/>
          <w:sz w:val="22"/>
          <w:szCs w:val="22"/>
        </w:rPr>
        <w:t xml:space="preserve">work with </w:t>
      </w:r>
      <w:r w:rsidR="2BA11E74" w:rsidRPr="6FB075ED">
        <w:rPr>
          <w:rFonts w:ascii="Arial" w:eastAsia="Arial" w:hAnsi="Arial" w:cs="Arial"/>
          <w:color w:val="323232"/>
          <w:sz w:val="22"/>
          <w:szCs w:val="22"/>
        </w:rPr>
        <w:t>charities</w:t>
      </w:r>
      <w:r w:rsidR="3B449947" w:rsidRPr="6FB075ED">
        <w:rPr>
          <w:rFonts w:ascii="Arial" w:eastAsia="Arial" w:hAnsi="Arial" w:cs="Arial"/>
          <w:color w:val="323232"/>
          <w:sz w:val="22"/>
          <w:szCs w:val="22"/>
        </w:rPr>
        <w:t xml:space="preserve"> that demand a higher cost of scheme delivery model</w:t>
      </w:r>
      <w:r w:rsidR="2BA11E74" w:rsidRPr="6FB075ED">
        <w:rPr>
          <w:rFonts w:ascii="Arial" w:eastAsia="Arial" w:hAnsi="Arial" w:cs="Arial"/>
          <w:color w:val="323232"/>
          <w:sz w:val="22"/>
          <w:szCs w:val="22"/>
        </w:rPr>
        <w:t>.</w:t>
      </w:r>
      <w:r w:rsidR="310318CC" w:rsidRPr="6FB075ED">
        <w:rPr>
          <w:rFonts w:ascii="Arial" w:eastAsia="Arial" w:hAnsi="Arial" w:cs="Arial"/>
          <w:color w:val="323232"/>
          <w:sz w:val="22"/>
          <w:szCs w:val="22"/>
        </w:rPr>
        <w:t xml:space="preserve"> </w:t>
      </w:r>
    </w:p>
    <w:p w14:paraId="5AA6C1DA" w14:textId="74D45069" w:rsidR="12FCD8E8" w:rsidRDefault="12FCD8E8" w:rsidP="11ADFDE3">
      <w:pPr>
        <w:pStyle w:val="ListParagraph"/>
        <w:numPr>
          <w:ilvl w:val="0"/>
          <w:numId w:val="5"/>
        </w:numPr>
        <w:spacing w:before="210" w:after="210"/>
        <w:jc w:val="both"/>
        <w:rPr>
          <w:rFonts w:ascii="Arial" w:eastAsia="Arial" w:hAnsi="Arial" w:cs="Arial"/>
          <w:color w:val="323232"/>
          <w:sz w:val="22"/>
          <w:szCs w:val="22"/>
        </w:rPr>
      </w:pPr>
      <w:r w:rsidRPr="6FB075ED">
        <w:rPr>
          <w:rFonts w:ascii="Arial" w:eastAsia="Arial" w:hAnsi="Arial" w:cs="Arial"/>
          <w:color w:val="323232"/>
          <w:sz w:val="22"/>
          <w:szCs w:val="22"/>
        </w:rPr>
        <w:t xml:space="preserve">The above table demonstrates where the demand is within the City and that certain </w:t>
      </w:r>
      <w:r w:rsidR="67735104" w:rsidRPr="6FB075ED">
        <w:rPr>
          <w:rFonts w:ascii="Arial" w:eastAsia="Arial" w:hAnsi="Arial" w:cs="Arial"/>
          <w:color w:val="323232"/>
          <w:sz w:val="22"/>
          <w:szCs w:val="22"/>
        </w:rPr>
        <w:t>organizations</w:t>
      </w:r>
      <w:r w:rsidRPr="6FB075ED">
        <w:rPr>
          <w:rFonts w:ascii="Arial" w:eastAsia="Arial" w:hAnsi="Arial" w:cs="Arial"/>
          <w:color w:val="323232"/>
          <w:sz w:val="22"/>
          <w:szCs w:val="22"/>
        </w:rPr>
        <w:t xml:space="preserve"> are widely used across commissioning authorities</w:t>
      </w:r>
      <w:r w:rsidR="0DF2677B" w:rsidRPr="6FB075ED">
        <w:rPr>
          <w:rFonts w:ascii="Arial" w:eastAsia="Arial" w:hAnsi="Arial" w:cs="Arial"/>
          <w:color w:val="323232"/>
          <w:sz w:val="22"/>
          <w:szCs w:val="22"/>
        </w:rPr>
        <w:t xml:space="preserve"> the two largest </w:t>
      </w:r>
      <w:r w:rsidR="65487FD3" w:rsidRPr="6FB075ED">
        <w:rPr>
          <w:rFonts w:ascii="Arial" w:eastAsia="Arial" w:hAnsi="Arial" w:cs="Arial"/>
          <w:color w:val="323232"/>
          <w:sz w:val="22"/>
          <w:szCs w:val="22"/>
        </w:rPr>
        <w:t>non-housing</w:t>
      </w:r>
      <w:r w:rsidR="0DF2677B" w:rsidRPr="6FB075ED">
        <w:rPr>
          <w:rFonts w:ascii="Arial" w:eastAsia="Arial" w:hAnsi="Arial" w:cs="Arial"/>
          <w:color w:val="323232"/>
          <w:sz w:val="22"/>
          <w:szCs w:val="22"/>
        </w:rPr>
        <w:t xml:space="preserve"> </w:t>
      </w:r>
      <w:r w:rsidR="2573EE99" w:rsidRPr="6FB075ED">
        <w:rPr>
          <w:rFonts w:ascii="Arial" w:eastAsia="Arial" w:hAnsi="Arial" w:cs="Arial"/>
          <w:color w:val="323232"/>
          <w:sz w:val="22"/>
          <w:szCs w:val="22"/>
        </w:rPr>
        <w:t>associations</w:t>
      </w:r>
      <w:r w:rsidR="0DF2677B" w:rsidRPr="6FB075ED">
        <w:rPr>
          <w:rFonts w:ascii="Arial" w:eastAsia="Arial" w:hAnsi="Arial" w:cs="Arial"/>
          <w:color w:val="323232"/>
          <w:sz w:val="22"/>
          <w:szCs w:val="22"/>
        </w:rPr>
        <w:t xml:space="preserve"> being Response and Homeless Oxford</w:t>
      </w:r>
      <w:r w:rsidR="6D6929A4" w:rsidRPr="6FB075ED">
        <w:rPr>
          <w:rFonts w:ascii="Arial" w:eastAsia="Arial" w:hAnsi="Arial" w:cs="Arial"/>
          <w:color w:val="323232"/>
          <w:sz w:val="22"/>
          <w:szCs w:val="22"/>
        </w:rPr>
        <w:t>shire</w:t>
      </w:r>
      <w:r w:rsidR="6DB0DF4F" w:rsidRPr="6FB075ED">
        <w:rPr>
          <w:rFonts w:ascii="Arial" w:eastAsia="Arial" w:hAnsi="Arial" w:cs="Arial"/>
          <w:color w:val="323232"/>
          <w:sz w:val="22"/>
          <w:szCs w:val="22"/>
        </w:rPr>
        <w:t>, both of which do not attract housing benefit subsidy.</w:t>
      </w:r>
    </w:p>
    <w:p w14:paraId="482166E9" w14:textId="68B395D2" w:rsidR="310318CC" w:rsidRDefault="310318CC" w:rsidP="11ADFDE3">
      <w:pPr>
        <w:pStyle w:val="ListParagraph"/>
        <w:numPr>
          <w:ilvl w:val="0"/>
          <w:numId w:val="5"/>
        </w:numPr>
        <w:spacing w:before="210" w:after="210"/>
        <w:jc w:val="both"/>
        <w:rPr>
          <w:rFonts w:ascii="Arial" w:eastAsia="Arial" w:hAnsi="Arial" w:cs="Arial"/>
          <w:color w:val="323232"/>
          <w:sz w:val="22"/>
          <w:szCs w:val="22"/>
        </w:rPr>
      </w:pPr>
      <w:r w:rsidRPr="6FB075ED">
        <w:rPr>
          <w:rFonts w:ascii="Arial" w:eastAsia="Arial" w:hAnsi="Arial" w:cs="Arial"/>
          <w:color w:val="323232"/>
          <w:sz w:val="22"/>
          <w:szCs w:val="22"/>
        </w:rPr>
        <w:t xml:space="preserve">The cost of Housing in the City is higher than average. In most cases, the Charity or </w:t>
      </w:r>
      <w:r w:rsidR="12D2241E" w:rsidRPr="6FB075ED">
        <w:rPr>
          <w:rFonts w:ascii="Arial" w:eastAsia="Arial" w:hAnsi="Arial" w:cs="Arial"/>
          <w:color w:val="323232"/>
          <w:sz w:val="22"/>
          <w:szCs w:val="22"/>
        </w:rPr>
        <w:t>Housing</w:t>
      </w:r>
      <w:r w:rsidRPr="6FB075ED">
        <w:rPr>
          <w:rFonts w:ascii="Arial" w:eastAsia="Arial" w:hAnsi="Arial" w:cs="Arial"/>
          <w:color w:val="323232"/>
          <w:sz w:val="22"/>
          <w:szCs w:val="22"/>
        </w:rPr>
        <w:t xml:space="preserve"> Associations </w:t>
      </w:r>
      <w:r w:rsidR="12C48F60" w:rsidRPr="6FB075ED">
        <w:rPr>
          <w:rFonts w:ascii="Arial" w:eastAsia="Arial" w:hAnsi="Arial" w:cs="Arial"/>
          <w:color w:val="323232"/>
          <w:sz w:val="22"/>
          <w:szCs w:val="22"/>
        </w:rPr>
        <w:t>rent</w:t>
      </w:r>
      <w:r w:rsidRPr="6FB075ED">
        <w:rPr>
          <w:rFonts w:ascii="Arial" w:eastAsia="Arial" w:hAnsi="Arial" w:cs="Arial"/>
          <w:color w:val="323232"/>
          <w:sz w:val="22"/>
          <w:szCs w:val="22"/>
        </w:rPr>
        <w:t xml:space="preserve"> the properties from local </w:t>
      </w:r>
      <w:r w:rsidR="28254DA8" w:rsidRPr="6FB075ED">
        <w:rPr>
          <w:rFonts w:ascii="Arial" w:eastAsia="Arial" w:hAnsi="Arial" w:cs="Arial"/>
          <w:color w:val="323232"/>
          <w:sz w:val="22"/>
          <w:szCs w:val="22"/>
        </w:rPr>
        <w:t>homeowners</w:t>
      </w:r>
      <w:r w:rsidRPr="6FB075ED">
        <w:rPr>
          <w:rFonts w:ascii="Arial" w:eastAsia="Arial" w:hAnsi="Arial" w:cs="Arial"/>
          <w:color w:val="323232"/>
          <w:sz w:val="22"/>
          <w:szCs w:val="22"/>
        </w:rPr>
        <w:t xml:space="preserve"> for the use of th</w:t>
      </w:r>
      <w:r w:rsidR="38BF9D09" w:rsidRPr="6FB075ED">
        <w:rPr>
          <w:rFonts w:ascii="Arial" w:eastAsia="Arial" w:hAnsi="Arial" w:cs="Arial"/>
          <w:color w:val="323232"/>
          <w:sz w:val="22"/>
          <w:szCs w:val="22"/>
        </w:rPr>
        <w:t>e</w:t>
      </w:r>
      <w:r w:rsidRPr="6FB075ED">
        <w:rPr>
          <w:rFonts w:ascii="Arial" w:eastAsia="Arial" w:hAnsi="Arial" w:cs="Arial"/>
          <w:color w:val="323232"/>
          <w:sz w:val="22"/>
          <w:szCs w:val="22"/>
        </w:rPr>
        <w:t xml:space="preserve"> </w:t>
      </w:r>
      <w:r w:rsidR="666E3B93" w:rsidRPr="6FB075ED">
        <w:rPr>
          <w:rFonts w:ascii="Arial" w:eastAsia="Arial" w:hAnsi="Arial" w:cs="Arial"/>
          <w:color w:val="323232"/>
          <w:sz w:val="22"/>
          <w:szCs w:val="22"/>
        </w:rPr>
        <w:t>property</w:t>
      </w:r>
      <w:r w:rsidR="547C2477" w:rsidRPr="6FB075ED">
        <w:rPr>
          <w:rFonts w:ascii="Arial" w:eastAsia="Arial" w:hAnsi="Arial" w:cs="Arial"/>
          <w:color w:val="323232"/>
          <w:sz w:val="22"/>
          <w:szCs w:val="22"/>
        </w:rPr>
        <w:t>,</w:t>
      </w:r>
      <w:r w:rsidRPr="6FB075ED">
        <w:rPr>
          <w:rFonts w:ascii="Arial" w:eastAsia="Arial" w:hAnsi="Arial" w:cs="Arial"/>
          <w:color w:val="323232"/>
          <w:sz w:val="22"/>
          <w:szCs w:val="22"/>
        </w:rPr>
        <w:t xml:space="preserve"> and this is sublet to the tenants. With</w:t>
      </w:r>
      <w:r w:rsidR="56E4B2C6" w:rsidRPr="6FB075ED">
        <w:rPr>
          <w:rFonts w:ascii="Arial" w:eastAsia="Arial" w:hAnsi="Arial" w:cs="Arial"/>
          <w:color w:val="323232"/>
          <w:sz w:val="22"/>
          <w:szCs w:val="22"/>
        </w:rPr>
        <w:t xml:space="preserve"> </w:t>
      </w:r>
      <w:r w:rsidR="046EBA53" w:rsidRPr="6FB075ED">
        <w:rPr>
          <w:rFonts w:ascii="Arial" w:eastAsia="Arial" w:hAnsi="Arial" w:cs="Arial"/>
          <w:color w:val="323232"/>
          <w:sz w:val="22"/>
          <w:szCs w:val="22"/>
        </w:rPr>
        <w:t>h</w:t>
      </w:r>
      <w:r w:rsidR="56E4B2C6" w:rsidRPr="6FB075ED">
        <w:rPr>
          <w:rFonts w:ascii="Arial" w:eastAsia="Arial" w:hAnsi="Arial" w:cs="Arial"/>
          <w:color w:val="323232"/>
          <w:sz w:val="22"/>
          <w:szCs w:val="22"/>
        </w:rPr>
        <w:t xml:space="preserve">ouse prices </w:t>
      </w:r>
      <w:r w:rsidR="432638E4" w:rsidRPr="6FB075ED">
        <w:rPr>
          <w:rFonts w:ascii="Arial" w:eastAsia="Arial" w:hAnsi="Arial" w:cs="Arial"/>
          <w:color w:val="323232"/>
          <w:sz w:val="22"/>
          <w:szCs w:val="22"/>
        </w:rPr>
        <w:t>high</w:t>
      </w:r>
      <w:r w:rsidR="56E4B2C6" w:rsidRPr="6FB075ED">
        <w:rPr>
          <w:rFonts w:ascii="Arial" w:eastAsia="Arial" w:hAnsi="Arial" w:cs="Arial"/>
          <w:color w:val="323232"/>
          <w:sz w:val="22"/>
          <w:szCs w:val="22"/>
        </w:rPr>
        <w:t>, the core rent element is</w:t>
      </w:r>
      <w:r w:rsidR="561FA2E0" w:rsidRPr="6FB075ED">
        <w:rPr>
          <w:rFonts w:ascii="Arial" w:eastAsia="Arial" w:hAnsi="Arial" w:cs="Arial"/>
          <w:color w:val="323232"/>
          <w:sz w:val="22"/>
          <w:szCs w:val="22"/>
        </w:rPr>
        <w:t xml:space="preserve"> </w:t>
      </w:r>
      <w:r w:rsidR="56E4B2C6" w:rsidRPr="6FB075ED">
        <w:rPr>
          <w:rFonts w:ascii="Arial" w:eastAsia="Arial" w:hAnsi="Arial" w:cs="Arial"/>
          <w:color w:val="323232"/>
          <w:sz w:val="22"/>
          <w:szCs w:val="22"/>
        </w:rPr>
        <w:t xml:space="preserve">above the </w:t>
      </w:r>
      <w:r w:rsidR="7A4C1787" w:rsidRPr="6FB075ED">
        <w:rPr>
          <w:rFonts w:ascii="Arial" w:eastAsia="Arial" w:hAnsi="Arial" w:cs="Arial"/>
          <w:color w:val="323232"/>
          <w:sz w:val="22"/>
          <w:szCs w:val="22"/>
        </w:rPr>
        <w:t>CRR, which is before the support charges are added.</w:t>
      </w:r>
    </w:p>
    <w:p w14:paraId="47D1F8F2" w14:textId="4CD53807" w:rsidR="7A4C1787" w:rsidRDefault="7A4C1787" w:rsidP="11ADFDE3">
      <w:pPr>
        <w:pStyle w:val="ListParagraph"/>
        <w:numPr>
          <w:ilvl w:val="0"/>
          <w:numId w:val="5"/>
        </w:numPr>
        <w:spacing w:before="210" w:after="210"/>
        <w:jc w:val="both"/>
        <w:rPr>
          <w:rFonts w:ascii="Arial" w:eastAsia="Arial" w:hAnsi="Arial" w:cs="Arial"/>
          <w:color w:val="323232"/>
          <w:sz w:val="22"/>
          <w:szCs w:val="22"/>
        </w:rPr>
      </w:pPr>
      <w:r w:rsidRPr="6FB075ED">
        <w:rPr>
          <w:rFonts w:ascii="Arial" w:eastAsia="Arial" w:hAnsi="Arial" w:cs="Arial"/>
          <w:color w:val="323232"/>
          <w:sz w:val="22"/>
          <w:szCs w:val="22"/>
        </w:rPr>
        <w:t>T</w:t>
      </w:r>
      <w:r w:rsidR="1E80ADAD" w:rsidRPr="6FB075ED">
        <w:rPr>
          <w:rFonts w:ascii="Arial" w:eastAsia="Arial" w:hAnsi="Arial" w:cs="Arial"/>
          <w:color w:val="323232"/>
          <w:sz w:val="22"/>
          <w:szCs w:val="22"/>
        </w:rPr>
        <w:t>h</w:t>
      </w:r>
      <w:r w:rsidRPr="6FB075ED">
        <w:rPr>
          <w:rFonts w:ascii="Arial" w:eastAsia="Arial" w:hAnsi="Arial" w:cs="Arial"/>
          <w:color w:val="323232"/>
          <w:sz w:val="22"/>
          <w:szCs w:val="22"/>
        </w:rPr>
        <w:t>e Service has attended a meeting with the Rent Service to see if the Claim Related Rent level can be increased and therefore reduce the level of cost to City finances. At thi</w:t>
      </w:r>
      <w:r w:rsidR="5882F9DB" w:rsidRPr="6FB075ED">
        <w:rPr>
          <w:rFonts w:ascii="Arial" w:eastAsia="Arial" w:hAnsi="Arial" w:cs="Arial"/>
          <w:color w:val="323232"/>
          <w:sz w:val="22"/>
          <w:szCs w:val="22"/>
        </w:rPr>
        <w:t>s</w:t>
      </w:r>
      <w:r w:rsidRPr="6FB075ED">
        <w:rPr>
          <w:rFonts w:ascii="Arial" w:eastAsia="Arial" w:hAnsi="Arial" w:cs="Arial"/>
          <w:color w:val="323232"/>
          <w:sz w:val="22"/>
          <w:szCs w:val="22"/>
        </w:rPr>
        <w:t xml:space="preserve"> meeting</w:t>
      </w:r>
      <w:r w:rsidR="7E62FC35" w:rsidRPr="6FB075ED">
        <w:rPr>
          <w:rFonts w:ascii="Arial" w:eastAsia="Arial" w:hAnsi="Arial" w:cs="Arial"/>
          <w:color w:val="323232"/>
          <w:sz w:val="22"/>
          <w:szCs w:val="22"/>
        </w:rPr>
        <w:t xml:space="preserve">, it was detailed that Oxford City </w:t>
      </w:r>
      <w:r w:rsidR="2DF4AEFC" w:rsidRPr="6FB075ED">
        <w:rPr>
          <w:rFonts w:ascii="Arial" w:eastAsia="Arial" w:hAnsi="Arial" w:cs="Arial"/>
          <w:color w:val="323232"/>
          <w:sz w:val="22"/>
          <w:szCs w:val="22"/>
        </w:rPr>
        <w:t>is</w:t>
      </w:r>
      <w:r w:rsidR="7E62FC35" w:rsidRPr="6FB075ED">
        <w:rPr>
          <w:rFonts w:ascii="Arial" w:eastAsia="Arial" w:hAnsi="Arial" w:cs="Arial"/>
          <w:color w:val="323232"/>
          <w:sz w:val="22"/>
          <w:szCs w:val="22"/>
        </w:rPr>
        <w:t xml:space="preserve"> already receiving a preferential rate compared to other London boroughs, an example being Camden Council</w:t>
      </w:r>
      <w:r w:rsidR="1668F479" w:rsidRPr="6FB075ED">
        <w:rPr>
          <w:rFonts w:ascii="Arial" w:eastAsia="Arial" w:hAnsi="Arial" w:cs="Arial"/>
          <w:color w:val="323232"/>
          <w:sz w:val="22"/>
          <w:szCs w:val="22"/>
        </w:rPr>
        <w:t>.</w:t>
      </w:r>
    </w:p>
    <w:p w14:paraId="393BF06A" w14:textId="25687A5B" w:rsidR="60377800" w:rsidRDefault="6F1DADB7" w:rsidP="11ADFDE3">
      <w:pPr>
        <w:pStyle w:val="ListParagraph"/>
        <w:numPr>
          <w:ilvl w:val="0"/>
          <w:numId w:val="5"/>
        </w:numPr>
        <w:spacing w:before="210" w:after="210"/>
        <w:jc w:val="both"/>
        <w:rPr>
          <w:rFonts w:ascii="Arial" w:eastAsia="Arial" w:hAnsi="Arial" w:cs="Arial"/>
          <w:color w:val="323232"/>
          <w:sz w:val="22"/>
          <w:szCs w:val="22"/>
        </w:rPr>
      </w:pPr>
      <w:r w:rsidRPr="6FB075ED">
        <w:rPr>
          <w:rFonts w:ascii="Arial" w:eastAsia="Arial" w:hAnsi="Arial" w:cs="Arial"/>
          <w:color w:val="323232"/>
          <w:sz w:val="22"/>
          <w:szCs w:val="22"/>
        </w:rPr>
        <w:lastRenderedPageBreak/>
        <w:t>The Housing department has been working closely with organizations like Response to encourage them to become a Housing Assocation (HA).</w:t>
      </w:r>
      <w:r w:rsidR="4C5007DB" w:rsidRPr="6FB075ED">
        <w:rPr>
          <w:rFonts w:ascii="Arial" w:eastAsia="Arial" w:hAnsi="Arial" w:cs="Arial"/>
          <w:color w:val="323232"/>
          <w:sz w:val="22"/>
          <w:szCs w:val="22"/>
        </w:rPr>
        <w:t xml:space="preserve"> This has not been successful as the cost of becoming a registered Housing Association</w:t>
      </w:r>
      <w:r w:rsidR="198A4184" w:rsidRPr="6FB075ED">
        <w:rPr>
          <w:rFonts w:ascii="Arial" w:eastAsia="Arial" w:hAnsi="Arial" w:cs="Arial"/>
          <w:color w:val="323232"/>
          <w:sz w:val="22"/>
          <w:szCs w:val="22"/>
        </w:rPr>
        <w:t xml:space="preserve"> are extremely burdensome from an operational and financial perspective, with future requirements to comply with Social Housing Act and Consumer Standards making it prohibitive financially.</w:t>
      </w:r>
      <w:r w:rsidR="4C5007DB" w:rsidRPr="6FB075ED">
        <w:rPr>
          <w:rFonts w:ascii="Arial" w:eastAsia="Arial" w:hAnsi="Arial" w:cs="Arial"/>
          <w:color w:val="323232"/>
          <w:sz w:val="22"/>
          <w:szCs w:val="22"/>
        </w:rPr>
        <w:t xml:space="preserve"> </w:t>
      </w:r>
    </w:p>
    <w:p w14:paraId="247AB273" w14:textId="6A667D33" w:rsidR="60377800" w:rsidRDefault="4C5007DB" w:rsidP="11ADFDE3">
      <w:pPr>
        <w:pStyle w:val="ListParagraph"/>
        <w:numPr>
          <w:ilvl w:val="0"/>
          <w:numId w:val="5"/>
        </w:numPr>
        <w:spacing w:before="210" w:after="210"/>
        <w:jc w:val="both"/>
        <w:rPr>
          <w:rFonts w:ascii="Arial" w:eastAsia="Arial" w:hAnsi="Arial" w:cs="Arial"/>
          <w:color w:val="323232"/>
          <w:sz w:val="22"/>
          <w:szCs w:val="22"/>
        </w:rPr>
      </w:pPr>
      <w:r w:rsidRPr="6FB075ED">
        <w:rPr>
          <w:rFonts w:ascii="Arial" w:eastAsia="Arial" w:hAnsi="Arial" w:cs="Arial"/>
          <w:color w:val="323232"/>
          <w:sz w:val="22"/>
          <w:szCs w:val="22"/>
        </w:rPr>
        <w:t xml:space="preserve">In previous years, Response worked with </w:t>
      </w:r>
      <w:r w:rsidR="27E7001E" w:rsidRPr="6FB075ED">
        <w:rPr>
          <w:rFonts w:ascii="Arial" w:eastAsia="Arial" w:hAnsi="Arial" w:cs="Arial"/>
          <w:color w:val="323232"/>
          <w:sz w:val="22"/>
          <w:szCs w:val="22"/>
        </w:rPr>
        <w:t>Cirencester</w:t>
      </w:r>
      <w:r w:rsidRPr="6FB075ED">
        <w:rPr>
          <w:rFonts w:ascii="Arial" w:eastAsia="Arial" w:hAnsi="Arial" w:cs="Arial"/>
          <w:color w:val="323232"/>
          <w:sz w:val="22"/>
          <w:szCs w:val="22"/>
        </w:rPr>
        <w:t xml:space="preserve"> HA to enable the </w:t>
      </w:r>
      <w:r w:rsidR="41312B94" w:rsidRPr="6FB075ED">
        <w:rPr>
          <w:rFonts w:ascii="Arial" w:eastAsia="Arial" w:hAnsi="Arial" w:cs="Arial"/>
          <w:color w:val="323232"/>
          <w:sz w:val="22"/>
          <w:szCs w:val="22"/>
        </w:rPr>
        <w:t>higher-rate</w:t>
      </w:r>
      <w:r w:rsidRPr="6FB075ED">
        <w:rPr>
          <w:rFonts w:ascii="Arial" w:eastAsia="Arial" w:hAnsi="Arial" w:cs="Arial"/>
          <w:color w:val="323232"/>
          <w:sz w:val="22"/>
          <w:szCs w:val="22"/>
        </w:rPr>
        <w:t xml:space="preserve"> subsidy. However, this relationship broke down and is no longer in place.</w:t>
      </w:r>
    </w:p>
    <w:p w14:paraId="2057453B" w14:textId="2A5C74B7" w:rsidR="719373F6" w:rsidRDefault="719373F6" w:rsidP="6FB075ED">
      <w:pPr>
        <w:rPr>
          <w:rFonts w:ascii="Arial" w:eastAsia="Arial" w:hAnsi="Arial" w:cs="Arial"/>
          <w:b/>
          <w:bCs/>
          <w:color w:val="9F2B92"/>
          <w:u w:val="single"/>
        </w:rPr>
      </w:pPr>
      <w:r w:rsidRPr="6FB075ED">
        <w:rPr>
          <w:rFonts w:ascii="Arial" w:eastAsia="Arial" w:hAnsi="Arial" w:cs="Arial"/>
          <w:b/>
          <w:bCs/>
          <w:color w:val="9F2B92"/>
          <w:u w:val="single"/>
        </w:rPr>
        <w:t>Items of note</w:t>
      </w:r>
    </w:p>
    <w:p w14:paraId="6C89F3B9" w14:textId="41537898" w:rsidR="6E898C5F" w:rsidRDefault="6E898C5F" w:rsidP="6FB075ED">
      <w:pPr>
        <w:pStyle w:val="ListParagraph"/>
        <w:numPr>
          <w:ilvl w:val="0"/>
          <w:numId w:val="1"/>
        </w:numPr>
        <w:rPr>
          <w:rFonts w:ascii="Arial" w:eastAsia="Arial" w:hAnsi="Arial" w:cs="Arial"/>
          <w:sz w:val="22"/>
          <w:szCs w:val="22"/>
        </w:rPr>
      </w:pPr>
      <w:r w:rsidRPr="6FB075ED">
        <w:rPr>
          <w:rFonts w:ascii="Arial" w:eastAsia="Arial" w:hAnsi="Arial" w:cs="Arial"/>
          <w:sz w:val="22"/>
          <w:szCs w:val="22"/>
        </w:rPr>
        <w:t>The City Council are paying for clients within Housing Benefit expenditure which is not based upon the City need.</w:t>
      </w:r>
    </w:p>
    <w:p w14:paraId="6D13DAE4" w14:textId="7136EE8E" w:rsidR="5B53B55F" w:rsidRDefault="5B53B55F" w:rsidP="6FB075ED">
      <w:pPr>
        <w:pStyle w:val="ListParagraph"/>
        <w:numPr>
          <w:ilvl w:val="0"/>
          <w:numId w:val="1"/>
        </w:numPr>
        <w:jc w:val="both"/>
        <w:rPr>
          <w:rFonts w:ascii="Arial" w:eastAsia="Arial" w:hAnsi="Arial" w:cs="Arial"/>
          <w:sz w:val="22"/>
          <w:szCs w:val="22"/>
        </w:rPr>
      </w:pPr>
      <w:r w:rsidRPr="6FB075ED">
        <w:rPr>
          <w:rFonts w:ascii="Arial" w:eastAsia="Arial" w:hAnsi="Arial" w:cs="Arial"/>
          <w:sz w:val="22"/>
          <w:szCs w:val="22"/>
        </w:rPr>
        <w:t xml:space="preserve">As the Benefit Service does not have a </w:t>
      </w:r>
      <w:r w:rsidR="18270C67" w:rsidRPr="6FB075ED">
        <w:rPr>
          <w:rFonts w:ascii="Arial" w:eastAsia="Arial" w:hAnsi="Arial" w:cs="Arial"/>
          <w:sz w:val="22"/>
          <w:szCs w:val="22"/>
        </w:rPr>
        <w:t>role</w:t>
      </w:r>
      <w:r w:rsidRPr="6FB075ED">
        <w:rPr>
          <w:rFonts w:ascii="Arial" w:eastAsia="Arial" w:hAnsi="Arial" w:cs="Arial"/>
          <w:sz w:val="22"/>
          <w:szCs w:val="22"/>
        </w:rPr>
        <w:t xml:space="preserve"> in the commissioning process, any organ</w:t>
      </w:r>
      <w:r w:rsidR="60BC83E5" w:rsidRPr="6FB075ED">
        <w:rPr>
          <w:rFonts w:ascii="Arial" w:eastAsia="Arial" w:hAnsi="Arial" w:cs="Arial"/>
          <w:sz w:val="22"/>
          <w:szCs w:val="22"/>
        </w:rPr>
        <w:t>isation</w:t>
      </w:r>
      <w:r w:rsidRPr="6FB075ED">
        <w:rPr>
          <w:rFonts w:ascii="Arial" w:eastAsia="Arial" w:hAnsi="Arial" w:cs="Arial"/>
          <w:sz w:val="22"/>
          <w:szCs w:val="22"/>
        </w:rPr>
        <w:t xml:space="preserve"> which is not a Housing Association will attract a cost to the </w:t>
      </w:r>
      <w:r w:rsidR="7C970A74" w:rsidRPr="6FB075ED">
        <w:rPr>
          <w:rFonts w:ascii="Arial" w:eastAsia="Arial" w:hAnsi="Arial" w:cs="Arial"/>
          <w:sz w:val="22"/>
          <w:szCs w:val="22"/>
        </w:rPr>
        <w:t>C</w:t>
      </w:r>
      <w:r w:rsidRPr="6FB075ED">
        <w:rPr>
          <w:rFonts w:ascii="Arial" w:eastAsia="Arial" w:hAnsi="Arial" w:cs="Arial"/>
          <w:sz w:val="22"/>
          <w:szCs w:val="22"/>
        </w:rPr>
        <w:t>ity Council finances.</w:t>
      </w:r>
    </w:p>
    <w:p w14:paraId="429AD9E8" w14:textId="07C2D8D8" w:rsidR="38DF428B" w:rsidRDefault="38DF428B" w:rsidP="6FB075ED">
      <w:pPr>
        <w:pStyle w:val="ListParagraph"/>
        <w:numPr>
          <w:ilvl w:val="0"/>
          <w:numId w:val="1"/>
        </w:numPr>
        <w:jc w:val="both"/>
        <w:rPr>
          <w:rFonts w:ascii="Arial" w:eastAsia="Arial" w:hAnsi="Arial" w:cs="Arial"/>
          <w:b/>
          <w:bCs/>
          <w:color w:val="7030A0"/>
          <w:u w:val="single"/>
        </w:rPr>
      </w:pPr>
      <w:r w:rsidRPr="6FB075ED">
        <w:rPr>
          <w:rFonts w:ascii="Arial" w:eastAsia="Arial" w:hAnsi="Arial" w:cs="Arial"/>
          <w:sz w:val="22"/>
          <w:szCs w:val="22"/>
        </w:rPr>
        <w:t xml:space="preserve">With a small number of organisations being used in the </w:t>
      </w:r>
      <w:r w:rsidR="108E40B6" w:rsidRPr="6FB075ED">
        <w:rPr>
          <w:rFonts w:ascii="Arial" w:eastAsia="Arial" w:hAnsi="Arial" w:cs="Arial"/>
          <w:sz w:val="22"/>
          <w:szCs w:val="22"/>
        </w:rPr>
        <w:t>city</w:t>
      </w:r>
      <w:r w:rsidRPr="6FB075ED">
        <w:rPr>
          <w:rFonts w:ascii="Arial" w:eastAsia="Arial" w:hAnsi="Arial" w:cs="Arial"/>
          <w:sz w:val="22"/>
          <w:szCs w:val="22"/>
        </w:rPr>
        <w:t xml:space="preserve">, there is a greater risk that should a </w:t>
      </w:r>
      <w:r w:rsidR="37483732" w:rsidRPr="6FB075ED">
        <w:rPr>
          <w:rFonts w:ascii="Arial" w:eastAsia="Arial" w:hAnsi="Arial" w:cs="Arial"/>
          <w:sz w:val="22"/>
          <w:szCs w:val="22"/>
        </w:rPr>
        <w:t>specific</w:t>
      </w:r>
      <w:r w:rsidRPr="6FB075ED">
        <w:rPr>
          <w:rFonts w:ascii="Arial" w:eastAsia="Arial" w:hAnsi="Arial" w:cs="Arial"/>
          <w:sz w:val="22"/>
          <w:szCs w:val="22"/>
        </w:rPr>
        <w:t xml:space="preserve"> organsation cease trading, that there will be a burden to the</w:t>
      </w:r>
      <w:r w:rsidR="547B4878" w:rsidRPr="6FB075ED">
        <w:rPr>
          <w:rFonts w:ascii="Arial" w:eastAsia="Arial" w:hAnsi="Arial" w:cs="Arial"/>
          <w:sz w:val="22"/>
          <w:szCs w:val="22"/>
        </w:rPr>
        <w:t xml:space="preserve"> City Council</w:t>
      </w:r>
      <w:r w:rsidRPr="6FB075ED">
        <w:rPr>
          <w:rFonts w:ascii="Arial" w:eastAsia="Arial" w:hAnsi="Arial" w:cs="Arial"/>
          <w:sz w:val="22"/>
          <w:szCs w:val="22"/>
        </w:rPr>
        <w:t xml:space="preserve"> temporary accommodation </w:t>
      </w:r>
      <w:r w:rsidR="684C81DC" w:rsidRPr="6FB075ED">
        <w:rPr>
          <w:rFonts w:ascii="Arial" w:eastAsia="Arial" w:hAnsi="Arial" w:cs="Arial"/>
          <w:sz w:val="22"/>
          <w:szCs w:val="22"/>
        </w:rPr>
        <w:t>budget,</w:t>
      </w:r>
      <w:r w:rsidRPr="6FB075ED">
        <w:rPr>
          <w:rFonts w:ascii="Arial" w:eastAsia="Arial" w:hAnsi="Arial" w:cs="Arial"/>
          <w:sz w:val="22"/>
          <w:szCs w:val="22"/>
        </w:rPr>
        <w:t xml:space="preserve"> or </w:t>
      </w:r>
      <w:r w:rsidR="7EAF018F" w:rsidRPr="6FB075ED">
        <w:rPr>
          <w:rFonts w:ascii="Arial" w:eastAsia="Arial" w:hAnsi="Arial" w:cs="Arial"/>
          <w:sz w:val="22"/>
          <w:szCs w:val="22"/>
        </w:rPr>
        <w:t>many</w:t>
      </w:r>
      <w:r w:rsidRPr="6FB075ED">
        <w:rPr>
          <w:rFonts w:ascii="Arial" w:eastAsia="Arial" w:hAnsi="Arial" w:cs="Arial"/>
          <w:sz w:val="22"/>
          <w:szCs w:val="22"/>
        </w:rPr>
        <w:t xml:space="preserve"> vulnerable te</w:t>
      </w:r>
      <w:r w:rsidR="319FCD80" w:rsidRPr="6FB075ED">
        <w:rPr>
          <w:rFonts w:ascii="Arial" w:eastAsia="Arial" w:hAnsi="Arial" w:cs="Arial"/>
          <w:sz w:val="22"/>
          <w:szCs w:val="22"/>
        </w:rPr>
        <w:t xml:space="preserve">nants will need </w:t>
      </w:r>
      <w:r w:rsidR="6423FB21" w:rsidRPr="6FB075ED">
        <w:rPr>
          <w:rFonts w:ascii="Arial" w:eastAsia="Arial" w:hAnsi="Arial" w:cs="Arial"/>
          <w:sz w:val="22"/>
          <w:szCs w:val="22"/>
        </w:rPr>
        <w:t>emergency</w:t>
      </w:r>
      <w:r w:rsidR="319FCD80" w:rsidRPr="6FB075ED">
        <w:rPr>
          <w:rFonts w:ascii="Arial" w:eastAsia="Arial" w:hAnsi="Arial" w:cs="Arial"/>
          <w:sz w:val="22"/>
          <w:szCs w:val="22"/>
        </w:rPr>
        <w:t xml:space="preserve"> support </w:t>
      </w:r>
      <w:r w:rsidR="4267FCA1" w:rsidRPr="6FB075ED">
        <w:rPr>
          <w:rFonts w:ascii="Arial" w:eastAsia="Arial" w:hAnsi="Arial" w:cs="Arial"/>
          <w:sz w:val="22"/>
          <w:szCs w:val="22"/>
        </w:rPr>
        <w:t>provision putting pressure on the commissioning authority.</w:t>
      </w:r>
    </w:p>
    <w:p w14:paraId="635990DA" w14:textId="68401D6E" w:rsidR="54FBF7F8" w:rsidRDefault="54FBF7F8" w:rsidP="6FB075ED">
      <w:pPr>
        <w:pStyle w:val="ListParagraph"/>
        <w:numPr>
          <w:ilvl w:val="0"/>
          <w:numId w:val="1"/>
        </w:numPr>
        <w:jc w:val="both"/>
        <w:rPr>
          <w:rFonts w:ascii="Arial" w:eastAsia="Arial" w:hAnsi="Arial" w:cs="Arial"/>
          <w:color w:val="333333"/>
          <w:sz w:val="22"/>
          <w:szCs w:val="22"/>
        </w:rPr>
      </w:pPr>
      <w:r w:rsidRPr="6FB075ED">
        <w:rPr>
          <w:rFonts w:ascii="Arial" w:eastAsia="Arial" w:hAnsi="Arial" w:cs="Arial"/>
          <w:color w:val="333333"/>
          <w:sz w:val="22"/>
          <w:szCs w:val="22"/>
        </w:rPr>
        <w:t>Supported Accommodation tenants</w:t>
      </w:r>
      <w:r w:rsidR="5E7B0536" w:rsidRPr="6FB075ED">
        <w:rPr>
          <w:rFonts w:ascii="Arial" w:eastAsia="Arial" w:hAnsi="Arial" w:cs="Arial"/>
          <w:color w:val="333333"/>
          <w:sz w:val="22"/>
          <w:szCs w:val="22"/>
        </w:rPr>
        <w:t xml:space="preserve"> are now establishing </w:t>
      </w:r>
      <w:r w:rsidR="5DAB5021" w:rsidRPr="6FB075ED">
        <w:rPr>
          <w:rFonts w:ascii="Arial" w:eastAsia="Arial" w:hAnsi="Arial" w:cs="Arial"/>
          <w:color w:val="333333"/>
          <w:sz w:val="22"/>
          <w:szCs w:val="22"/>
        </w:rPr>
        <w:t xml:space="preserve">a </w:t>
      </w:r>
      <w:r w:rsidR="5E7B0536" w:rsidRPr="6FB075ED">
        <w:rPr>
          <w:rFonts w:ascii="Arial" w:eastAsia="Arial" w:hAnsi="Arial" w:cs="Arial"/>
          <w:color w:val="333333"/>
          <w:sz w:val="22"/>
          <w:szCs w:val="22"/>
        </w:rPr>
        <w:t xml:space="preserve">local </w:t>
      </w:r>
      <w:r w:rsidR="02995B50" w:rsidRPr="6FB075ED">
        <w:rPr>
          <w:rFonts w:ascii="Arial" w:eastAsia="Arial" w:hAnsi="Arial" w:cs="Arial"/>
          <w:color w:val="333333"/>
          <w:sz w:val="22"/>
          <w:szCs w:val="22"/>
        </w:rPr>
        <w:t>connection</w:t>
      </w:r>
      <w:r w:rsidR="5E7B0536" w:rsidRPr="6FB075ED">
        <w:rPr>
          <w:rFonts w:ascii="Arial" w:eastAsia="Arial" w:hAnsi="Arial" w:cs="Arial"/>
          <w:color w:val="333333"/>
          <w:sz w:val="22"/>
          <w:szCs w:val="22"/>
        </w:rPr>
        <w:t xml:space="preserve"> in the City where they are placed </w:t>
      </w:r>
      <w:bookmarkStart w:id="5" w:name="_Int_cDqcKXEh"/>
      <w:r w:rsidR="5E7B0536" w:rsidRPr="6FB075ED">
        <w:rPr>
          <w:rFonts w:ascii="Arial" w:eastAsia="Arial" w:hAnsi="Arial" w:cs="Arial"/>
          <w:color w:val="333333"/>
          <w:sz w:val="22"/>
          <w:szCs w:val="22"/>
        </w:rPr>
        <w:t>in</w:t>
      </w:r>
      <w:bookmarkEnd w:id="5"/>
      <w:r w:rsidR="5E7B0536" w:rsidRPr="6FB075ED">
        <w:rPr>
          <w:rFonts w:ascii="Arial" w:eastAsia="Arial" w:hAnsi="Arial" w:cs="Arial"/>
          <w:color w:val="333333"/>
          <w:sz w:val="22"/>
          <w:szCs w:val="22"/>
        </w:rPr>
        <w:t xml:space="preserve"> </w:t>
      </w:r>
      <w:r w:rsidR="50330108" w:rsidRPr="6FB075ED">
        <w:rPr>
          <w:rFonts w:ascii="Arial" w:eastAsia="Arial" w:hAnsi="Arial" w:cs="Arial"/>
          <w:color w:val="333333"/>
          <w:sz w:val="22"/>
          <w:szCs w:val="22"/>
        </w:rPr>
        <w:t xml:space="preserve">specialist </w:t>
      </w:r>
      <w:r w:rsidR="104D5B3D" w:rsidRPr="6FB075ED">
        <w:rPr>
          <w:rFonts w:ascii="Arial" w:eastAsia="Arial" w:hAnsi="Arial" w:cs="Arial"/>
          <w:color w:val="333333"/>
          <w:sz w:val="22"/>
          <w:szCs w:val="22"/>
        </w:rPr>
        <w:t>tenancies by</w:t>
      </w:r>
      <w:r w:rsidR="5E7B0536" w:rsidRPr="6FB075ED">
        <w:rPr>
          <w:rFonts w:ascii="Arial" w:eastAsia="Arial" w:hAnsi="Arial" w:cs="Arial"/>
          <w:color w:val="333333"/>
          <w:sz w:val="22"/>
          <w:szCs w:val="22"/>
        </w:rPr>
        <w:t xml:space="preserve"> other agencies from the surrounding area. When the</w:t>
      </w:r>
      <w:r w:rsidR="4814D0AA" w:rsidRPr="6FB075ED">
        <w:rPr>
          <w:rFonts w:ascii="Arial" w:eastAsia="Arial" w:hAnsi="Arial" w:cs="Arial"/>
          <w:color w:val="333333"/>
          <w:sz w:val="22"/>
          <w:szCs w:val="22"/>
        </w:rPr>
        <w:t>se people are re</w:t>
      </w:r>
      <w:r w:rsidR="4AF63460" w:rsidRPr="6FB075ED">
        <w:rPr>
          <w:rFonts w:ascii="Arial" w:eastAsia="Arial" w:hAnsi="Arial" w:cs="Arial"/>
          <w:color w:val="333333"/>
          <w:sz w:val="22"/>
          <w:szCs w:val="22"/>
        </w:rPr>
        <w:t>a</w:t>
      </w:r>
      <w:r w:rsidR="4814D0AA" w:rsidRPr="6FB075ED">
        <w:rPr>
          <w:rFonts w:ascii="Arial" w:eastAsia="Arial" w:hAnsi="Arial" w:cs="Arial"/>
          <w:color w:val="333333"/>
          <w:sz w:val="22"/>
          <w:szCs w:val="22"/>
        </w:rPr>
        <w:t xml:space="preserve">dy to ‘move on’ from supported accommodation to </w:t>
      </w:r>
      <w:r w:rsidR="5DA337F0" w:rsidRPr="6FB075ED">
        <w:rPr>
          <w:rFonts w:ascii="Arial" w:eastAsia="Arial" w:hAnsi="Arial" w:cs="Arial"/>
          <w:color w:val="333333"/>
          <w:sz w:val="22"/>
          <w:szCs w:val="22"/>
        </w:rPr>
        <w:t>independent</w:t>
      </w:r>
      <w:r w:rsidR="4814D0AA" w:rsidRPr="6FB075ED">
        <w:rPr>
          <w:rFonts w:ascii="Arial" w:eastAsia="Arial" w:hAnsi="Arial" w:cs="Arial"/>
          <w:color w:val="333333"/>
          <w:sz w:val="22"/>
          <w:szCs w:val="22"/>
        </w:rPr>
        <w:t xml:space="preserve"> living, the </w:t>
      </w:r>
      <w:r w:rsidR="7C464DFA" w:rsidRPr="6FB075ED">
        <w:rPr>
          <w:rFonts w:ascii="Arial" w:eastAsia="Arial" w:hAnsi="Arial" w:cs="Arial"/>
          <w:color w:val="333333"/>
          <w:sz w:val="22"/>
          <w:szCs w:val="22"/>
        </w:rPr>
        <w:t>city</w:t>
      </w:r>
      <w:r w:rsidR="4814D0AA" w:rsidRPr="6FB075ED">
        <w:rPr>
          <w:rFonts w:ascii="Arial" w:eastAsia="Arial" w:hAnsi="Arial" w:cs="Arial"/>
          <w:color w:val="333333"/>
          <w:sz w:val="22"/>
          <w:szCs w:val="22"/>
        </w:rPr>
        <w:t xml:space="preserve"> </w:t>
      </w:r>
      <w:r w:rsidR="33FC6C01" w:rsidRPr="6FB075ED">
        <w:rPr>
          <w:rFonts w:ascii="Arial" w:eastAsia="Arial" w:hAnsi="Arial" w:cs="Arial"/>
          <w:color w:val="333333"/>
          <w:sz w:val="22"/>
          <w:szCs w:val="22"/>
        </w:rPr>
        <w:t>must</w:t>
      </w:r>
      <w:r w:rsidR="4814D0AA" w:rsidRPr="6FB075ED">
        <w:rPr>
          <w:rFonts w:ascii="Arial" w:eastAsia="Arial" w:hAnsi="Arial" w:cs="Arial"/>
          <w:color w:val="333333"/>
          <w:sz w:val="22"/>
          <w:szCs w:val="22"/>
        </w:rPr>
        <w:t xml:space="preserve"> </w:t>
      </w:r>
      <w:r w:rsidR="29A8163B" w:rsidRPr="6FB075ED">
        <w:rPr>
          <w:rFonts w:ascii="Arial" w:eastAsia="Arial" w:hAnsi="Arial" w:cs="Arial"/>
          <w:color w:val="333333"/>
          <w:sz w:val="22"/>
          <w:szCs w:val="22"/>
        </w:rPr>
        <w:t>accommodate</w:t>
      </w:r>
      <w:r w:rsidR="4814D0AA" w:rsidRPr="6FB075ED">
        <w:rPr>
          <w:rFonts w:ascii="Arial" w:eastAsia="Arial" w:hAnsi="Arial" w:cs="Arial"/>
          <w:color w:val="333333"/>
          <w:sz w:val="22"/>
          <w:szCs w:val="22"/>
        </w:rPr>
        <w:t xml:space="preserve"> these tenants</w:t>
      </w:r>
      <w:r w:rsidR="76895EB4" w:rsidRPr="6FB075ED">
        <w:rPr>
          <w:rFonts w:ascii="Arial" w:eastAsia="Arial" w:hAnsi="Arial" w:cs="Arial"/>
          <w:color w:val="333333"/>
          <w:sz w:val="22"/>
          <w:szCs w:val="22"/>
        </w:rPr>
        <w:t xml:space="preserve">. </w:t>
      </w:r>
    </w:p>
    <w:p w14:paraId="3FA3E827" w14:textId="288E4302" w:rsidR="1A447220" w:rsidRDefault="1A447220" w:rsidP="6FB075ED">
      <w:pPr>
        <w:pStyle w:val="ListParagraph"/>
        <w:numPr>
          <w:ilvl w:val="0"/>
          <w:numId w:val="1"/>
        </w:numPr>
        <w:jc w:val="both"/>
        <w:rPr>
          <w:rFonts w:ascii="Arial" w:eastAsia="Arial" w:hAnsi="Arial" w:cs="Arial"/>
          <w:color w:val="333333"/>
          <w:sz w:val="22"/>
          <w:szCs w:val="22"/>
        </w:rPr>
      </w:pPr>
      <w:r w:rsidRPr="6FB075ED">
        <w:rPr>
          <w:rFonts w:ascii="Arial" w:eastAsia="Arial" w:hAnsi="Arial" w:cs="Arial"/>
          <w:color w:val="333333"/>
          <w:sz w:val="22"/>
          <w:szCs w:val="22"/>
        </w:rPr>
        <w:t>This</w:t>
      </w:r>
      <w:r w:rsidR="01BFD20F" w:rsidRPr="6FB075ED">
        <w:rPr>
          <w:rFonts w:ascii="Arial" w:eastAsia="Arial" w:hAnsi="Arial" w:cs="Arial"/>
          <w:color w:val="333333"/>
          <w:sz w:val="22"/>
          <w:szCs w:val="22"/>
        </w:rPr>
        <w:t xml:space="preserve"> is also mirroring the same issue within </w:t>
      </w:r>
      <w:r w:rsidR="0FB38CD2" w:rsidRPr="6FB075ED">
        <w:rPr>
          <w:rFonts w:ascii="Arial" w:eastAsia="Arial" w:hAnsi="Arial" w:cs="Arial"/>
          <w:color w:val="333333"/>
          <w:sz w:val="22"/>
          <w:szCs w:val="22"/>
        </w:rPr>
        <w:t>t</w:t>
      </w:r>
      <w:r w:rsidR="01BFD20F" w:rsidRPr="6FB075ED">
        <w:rPr>
          <w:rFonts w:ascii="Arial" w:eastAsia="Arial" w:hAnsi="Arial" w:cs="Arial"/>
          <w:color w:val="333333"/>
          <w:sz w:val="22"/>
          <w:szCs w:val="22"/>
        </w:rPr>
        <w:t xml:space="preserve">emporary accommodation and housing </w:t>
      </w:r>
      <w:r w:rsidR="3670B77A" w:rsidRPr="6FB075ED">
        <w:rPr>
          <w:rFonts w:ascii="Arial" w:eastAsia="Arial" w:hAnsi="Arial" w:cs="Arial"/>
          <w:color w:val="333333"/>
          <w:sz w:val="22"/>
          <w:szCs w:val="22"/>
        </w:rPr>
        <w:t>placements</w:t>
      </w:r>
      <w:r w:rsidR="01BFD20F" w:rsidRPr="6FB075ED">
        <w:rPr>
          <w:rFonts w:ascii="Arial" w:eastAsia="Arial" w:hAnsi="Arial" w:cs="Arial"/>
          <w:color w:val="333333"/>
          <w:sz w:val="22"/>
          <w:szCs w:val="22"/>
        </w:rPr>
        <w:t xml:space="preserve"> where people gain a local connection from being discharged from the John Radcliffe Hospital and other</w:t>
      </w:r>
      <w:r w:rsidR="0E4A95F3" w:rsidRPr="6FB075ED">
        <w:rPr>
          <w:rFonts w:ascii="Arial" w:eastAsia="Arial" w:hAnsi="Arial" w:cs="Arial"/>
          <w:color w:val="333333"/>
          <w:sz w:val="22"/>
          <w:szCs w:val="22"/>
        </w:rPr>
        <w:t xml:space="preserve"> agencies working within the city</w:t>
      </w:r>
      <w:r w:rsidR="73E2B7AE" w:rsidRPr="6FB075ED">
        <w:rPr>
          <w:rFonts w:ascii="Arial" w:eastAsia="Arial" w:hAnsi="Arial" w:cs="Arial"/>
          <w:color w:val="333333"/>
          <w:sz w:val="22"/>
          <w:szCs w:val="22"/>
        </w:rPr>
        <w:t>.</w:t>
      </w:r>
    </w:p>
    <w:p w14:paraId="0E4AA3B9" w14:textId="6351AC36" w:rsidR="1DA65FA7" w:rsidRDefault="1DA65FA7" w:rsidP="60377800">
      <w:pPr>
        <w:rPr>
          <w:rFonts w:ascii="Arial" w:eastAsia="Arial" w:hAnsi="Arial" w:cs="Arial"/>
          <w:b/>
          <w:bCs/>
          <w:color w:val="0070C0"/>
          <w:u w:val="single"/>
        </w:rPr>
      </w:pPr>
      <w:r w:rsidRPr="6FB075ED">
        <w:rPr>
          <w:rFonts w:ascii="Arial" w:eastAsia="Arial" w:hAnsi="Arial" w:cs="Arial"/>
          <w:b/>
          <w:bCs/>
          <w:color w:val="0070C0"/>
          <w:u w:val="single"/>
        </w:rPr>
        <w:t>Changes in Regulations</w:t>
      </w:r>
    </w:p>
    <w:p w14:paraId="12686100" w14:textId="28AE50FF" w:rsidR="1DA65FA7" w:rsidRDefault="1DA65FA7" w:rsidP="11ADFDE3">
      <w:pPr>
        <w:jc w:val="both"/>
        <w:rPr>
          <w:rFonts w:ascii="Arial" w:eastAsia="Arial" w:hAnsi="Arial" w:cs="Arial"/>
          <w:sz w:val="22"/>
          <w:szCs w:val="22"/>
        </w:rPr>
      </w:pPr>
      <w:r w:rsidRPr="6FB075ED">
        <w:rPr>
          <w:rFonts w:ascii="Arial" w:eastAsia="Arial" w:hAnsi="Arial" w:cs="Arial"/>
          <w:sz w:val="22"/>
          <w:szCs w:val="22"/>
        </w:rPr>
        <w:t xml:space="preserve">In October 2023, The Supported </w:t>
      </w:r>
      <w:r w:rsidR="74AEAC62" w:rsidRPr="6FB075ED">
        <w:rPr>
          <w:rFonts w:ascii="Arial" w:eastAsia="Arial" w:hAnsi="Arial" w:cs="Arial"/>
          <w:sz w:val="22"/>
          <w:szCs w:val="22"/>
        </w:rPr>
        <w:t xml:space="preserve">Accommodation (England) Regulations 2023 </w:t>
      </w:r>
      <w:r w:rsidR="6AAEB350" w:rsidRPr="6FB075ED">
        <w:rPr>
          <w:rFonts w:ascii="Arial" w:eastAsia="Arial" w:hAnsi="Arial" w:cs="Arial"/>
          <w:sz w:val="22"/>
          <w:szCs w:val="22"/>
        </w:rPr>
        <w:t>received</w:t>
      </w:r>
      <w:r w:rsidR="74AEAC62" w:rsidRPr="6FB075ED">
        <w:rPr>
          <w:rFonts w:ascii="Arial" w:eastAsia="Arial" w:hAnsi="Arial" w:cs="Arial"/>
          <w:sz w:val="22"/>
          <w:szCs w:val="22"/>
        </w:rPr>
        <w:t xml:space="preserve"> royal ascent. </w:t>
      </w:r>
      <w:r w:rsidR="0B5B6586" w:rsidRPr="6FB075ED">
        <w:rPr>
          <w:rFonts w:ascii="Arial" w:eastAsia="Arial" w:hAnsi="Arial" w:cs="Arial"/>
          <w:sz w:val="22"/>
          <w:szCs w:val="22"/>
        </w:rPr>
        <w:t xml:space="preserve">This </w:t>
      </w:r>
      <w:r w:rsidR="19B5B0FE" w:rsidRPr="6FB075ED">
        <w:rPr>
          <w:rFonts w:ascii="Arial" w:eastAsia="Arial" w:hAnsi="Arial" w:cs="Arial"/>
          <w:sz w:val="22"/>
          <w:szCs w:val="22"/>
        </w:rPr>
        <w:t>legislation</w:t>
      </w:r>
      <w:r w:rsidR="0B5B6586" w:rsidRPr="6FB075ED">
        <w:rPr>
          <w:rFonts w:ascii="Arial" w:eastAsia="Arial" w:hAnsi="Arial" w:cs="Arial"/>
          <w:sz w:val="22"/>
          <w:szCs w:val="22"/>
        </w:rPr>
        <w:t xml:space="preserve"> was due to the ‘Bob Blackman MP</w:t>
      </w:r>
      <w:r w:rsidR="7F7BA6FD" w:rsidRPr="6FB075ED">
        <w:rPr>
          <w:rFonts w:ascii="Arial" w:eastAsia="Arial" w:hAnsi="Arial" w:cs="Arial"/>
          <w:sz w:val="22"/>
          <w:szCs w:val="22"/>
        </w:rPr>
        <w:t>’</w:t>
      </w:r>
      <w:r w:rsidR="0B5B6586" w:rsidRPr="6FB075ED">
        <w:rPr>
          <w:rFonts w:ascii="Arial" w:eastAsia="Arial" w:hAnsi="Arial" w:cs="Arial"/>
          <w:sz w:val="22"/>
          <w:szCs w:val="22"/>
        </w:rPr>
        <w:t xml:space="preserve"> </w:t>
      </w:r>
      <w:r w:rsidR="66AEA1BC" w:rsidRPr="6FB075ED">
        <w:rPr>
          <w:rFonts w:ascii="Arial" w:eastAsia="Arial" w:hAnsi="Arial" w:cs="Arial"/>
          <w:sz w:val="22"/>
          <w:szCs w:val="22"/>
        </w:rPr>
        <w:t>paper</w:t>
      </w:r>
      <w:r w:rsidR="1C7F93F7" w:rsidRPr="6FB075ED">
        <w:rPr>
          <w:rFonts w:ascii="Arial" w:eastAsia="Arial" w:hAnsi="Arial" w:cs="Arial"/>
          <w:sz w:val="22"/>
          <w:szCs w:val="22"/>
        </w:rPr>
        <w:t xml:space="preserve"> to Social Security Select Committee.</w:t>
      </w:r>
      <w:r w:rsidR="66AEA1BC" w:rsidRPr="6FB075ED">
        <w:rPr>
          <w:rFonts w:ascii="Arial" w:eastAsia="Arial" w:hAnsi="Arial" w:cs="Arial"/>
          <w:sz w:val="22"/>
          <w:szCs w:val="22"/>
        </w:rPr>
        <w:t xml:space="preserve"> This</w:t>
      </w:r>
      <w:r w:rsidR="74AEAC62" w:rsidRPr="6FB075ED">
        <w:rPr>
          <w:rFonts w:ascii="Arial" w:eastAsia="Arial" w:hAnsi="Arial" w:cs="Arial"/>
          <w:sz w:val="22"/>
          <w:szCs w:val="22"/>
        </w:rPr>
        <w:t xml:space="preserve"> is primary </w:t>
      </w:r>
      <w:r w:rsidR="1E76BACB" w:rsidRPr="6FB075ED">
        <w:rPr>
          <w:rFonts w:ascii="Arial" w:eastAsia="Arial" w:hAnsi="Arial" w:cs="Arial"/>
          <w:sz w:val="22"/>
          <w:szCs w:val="22"/>
        </w:rPr>
        <w:t>legislation</w:t>
      </w:r>
      <w:r w:rsidR="74AEAC62" w:rsidRPr="6FB075ED">
        <w:rPr>
          <w:rFonts w:ascii="Arial" w:eastAsia="Arial" w:hAnsi="Arial" w:cs="Arial"/>
          <w:sz w:val="22"/>
          <w:szCs w:val="22"/>
        </w:rPr>
        <w:t xml:space="preserve"> which creates </w:t>
      </w:r>
      <w:r w:rsidR="5CAB56F2" w:rsidRPr="6FB075ED">
        <w:rPr>
          <w:rFonts w:ascii="Arial" w:eastAsia="Arial" w:hAnsi="Arial" w:cs="Arial"/>
          <w:sz w:val="22"/>
          <w:szCs w:val="22"/>
        </w:rPr>
        <w:t>a new</w:t>
      </w:r>
      <w:r w:rsidR="74AEAC62" w:rsidRPr="6FB075ED">
        <w:rPr>
          <w:rFonts w:ascii="Arial" w:eastAsia="Arial" w:hAnsi="Arial" w:cs="Arial"/>
          <w:sz w:val="22"/>
          <w:szCs w:val="22"/>
        </w:rPr>
        <w:t xml:space="preserve"> burden </w:t>
      </w:r>
      <w:r w:rsidR="77D20109" w:rsidRPr="6FB075ED">
        <w:rPr>
          <w:rFonts w:ascii="Arial" w:eastAsia="Arial" w:hAnsi="Arial" w:cs="Arial"/>
          <w:sz w:val="22"/>
          <w:szCs w:val="22"/>
        </w:rPr>
        <w:t>on</w:t>
      </w:r>
      <w:r w:rsidR="74AEAC62" w:rsidRPr="6FB075ED">
        <w:rPr>
          <w:rFonts w:ascii="Arial" w:eastAsia="Arial" w:hAnsi="Arial" w:cs="Arial"/>
          <w:sz w:val="22"/>
          <w:szCs w:val="22"/>
        </w:rPr>
        <w:t xml:space="preserve"> commissioned </w:t>
      </w:r>
      <w:r w:rsidR="38FF6AD4" w:rsidRPr="6FB075ED">
        <w:rPr>
          <w:rFonts w:ascii="Arial" w:eastAsia="Arial" w:hAnsi="Arial" w:cs="Arial"/>
          <w:sz w:val="22"/>
          <w:szCs w:val="22"/>
        </w:rPr>
        <w:t>services</w:t>
      </w:r>
      <w:r w:rsidR="74AEAC62" w:rsidRPr="6FB075ED">
        <w:rPr>
          <w:rFonts w:ascii="Arial" w:eastAsia="Arial" w:hAnsi="Arial" w:cs="Arial"/>
          <w:sz w:val="22"/>
          <w:szCs w:val="22"/>
        </w:rPr>
        <w:t>.</w:t>
      </w:r>
    </w:p>
    <w:p w14:paraId="3C80D2F9" w14:textId="0F281A16" w:rsidR="74AEAC62" w:rsidRDefault="74AEAC62" w:rsidP="11ADFDE3">
      <w:pPr>
        <w:pStyle w:val="ListParagraph"/>
        <w:numPr>
          <w:ilvl w:val="0"/>
          <w:numId w:val="4"/>
        </w:numPr>
        <w:jc w:val="both"/>
        <w:rPr>
          <w:rFonts w:ascii="Arial" w:eastAsia="Arial" w:hAnsi="Arial" w:cs="Arial"/>
          <w:sz w:val="22"/>
          <w:szCs w:val="22"/>
        </w:rPr>
      </w:pPr>
      <w:r w:rsidRPr="6FB075ED">
        <w:rPr>
          <w:rFonts w:ascii="Arial" w:eastAsia="Arial" w:hAnsi="Arial" w:cs="Arial"/>
          <w:sz w:val="22"/>
          <w:szCs w:val="22"/>
        </w:rPr>
        <w:t xml:space="preserve">An annual </w:t>
      </w:r>
      <w:r w:rsidR="003804CF" w:rsidRPr="6FB075ED">
        <w:rPr>
          <w:rFonts w:ascii="Arial" w:eastAsia="Arial" w:hAnsi="Arial" w:cs="Arial"/>
          <w:sz w:val="22"/>
          <w:szCs w:val="22"/>
        </w:rPr>
        <w:t>license</w:t>
      </w:r>
      <w:r w:rsidRPr="6FB075ED">
        <w:rPr>
          <w:rFonts w:ascii="Arial" w:eastAsia="Arial" w:hAnsi="Arial" w:cs="Arial"/>
          <w:sz w:val="22"/>
          <w:szCs w:val="22"/>
        </w:rPr>
        <w:t xml:space="preserve"> to be obtained by the Local Authority to </w:t>
      </w:r>
      <w:r w:rsidR="3951C4C3" w:rsidRPr="6FB075ED">
        <w:rPr>
          <w:rFonts w:ascii="Arial" w:eastAsia="Arial" w:hAnsi="Arial" w:cs="Arial"/>
          <w:sz w:val="22"/>
          <w:szCs w:val="22"/>
        </w:rPr>
        <w:t>confirm</w:t>
      </w:r>
      <w:r w:rsidRPr="6FB075ED">
        <w:rPr>
          <w:rFonts w:ascii="Arial" w:eastAsia="Arial" w:hAnsi="Arial" w:cs="Arial"/>
          <w:sz w:val="22"/>
          <w:szCs w:val="22"/>
        </w:rPr>
        <w:t xml:space="preserve"> that the organisation meets </w:t>
      </w:r>
      <w:r w:rsidR="3C2B3A89" w:rsidRPr="6FB075ED">
        <w:rPr>
          <w:rFonts w:ascii="Arial" w:eastAsia="Arial" w:hAnsi="Arial" w:cs="Arial"/>
          <w:sz w:val="22"/>
          <w:szCs w:val="22"/>
        </w:rPr>
        <w:t>business</w:t>
      </w:r>
      <w:r w:rsidRPr="6FB075ED">
        <w:rPr>
          <w:rFonts w:ascii="Arial" w:eastAsia="Arial" w:hAnsi="Arial" w:cs="Arial"/>
          <w:sz w:val="22"/>
          <w:szCs w:val="22"/>
        </w:rPr>
        <w:t xml:space="preserve"> need and that the scheme provided meets the </w:t>
      </w:r>
      <w:r w:rsidR="524D75D9" w:rsidRPr="6FB075ED">
        <w:rPr>
          <w:rFonts w:ascii="Arial" w:eastAsia="Arial" w:hAnsi="Arial" w:cs="Arial"/>
          <w:sz w:val="22"/>
          <w:szCs w:val="22"/>
        </w:rPr>
        <w:t>requirements</w:t>
      </w:r>
      <w:r w:rsidRPr="6FB075ED">
        <w:rPr>
          <w:rFonts w:ascii="Arial" w:eastAsia="Arial" w:hAnsi="Arial" w:cs="Arial"/>
          <w:sz w:val="22"/>
          <w:szCs w:val="22"/>
        </w:rPr>
        <w:t xml:space="preserve"> within the legis</w:t>
      </w:r>
      <w:r w:rsidR="78AB997D" w:rsidRPr="6FB075ED">
        <w:rPr>
          <w:rFonts w:ascii="Arial" w:eastAsia="Arial" w:hAnsi="Arial" w:cs="Arial"/>
          <w:sz w:val="22"/>
          <w:szCs w:val="22"/>
        </w:rPr>
        <w:t xml:space="preserve">lation (to be defined within secondary </w:t>
      </w:r>
      <w:r w:rsidR="4F94DBB7" w:rsidRPr="6FB075ED">
        <w:rPr>
          <w:rFonts w:ascii="Arial" w:eastAsia="Arial" w:hAnsi="Arial" w:cs="Arial"/>
          <w:sz w:val="22"/>
          <w:szCs w:val="22"/>
        </w:rPr>
        <w:t>legislation</w:t>
      </w:r>
      <w:r w:rsidR="78AB997D" w:rsidRPr="6FB075ED">
        <w:rPr>
          <w:rFonts w:ascii="Arial" w:eastAsia="Arial" w:hAnsi="Arial" w:cs="Arial"/>
          <w:sz w:val="22"/>
          <w:szCs w:val="22"/>
        </w:rPr>
        <w:t xml:space="preserve"> currently being </w:t>
      </w:r>
      <w:r w:rsidR="3A390A73" w:rsidRPr="6FB075ED">
        <w:rPr>
          <w:rFonts w:ascii="Arial" w:eastAsia="Arial" w:hAnsi="Arial" w:cs="Arial"/>
          <w:sz w:val="22"/>
          <w:szCs w:val="22"/>
        </w:rPr>
        <w:t>written</w:t>
      </w:r>
      <w:r w:rsidR="78AB997D" w:rsidRPr="6FB075ED">
        <w:rPr>
          <w:rFonts w:ascii="Arial" w:eastAsia="Arial" w:hAnsi="Arial" w:cs="Arial"/>
          <w:sz w:val="22"/>
          <w:szCs w:val="22"/>
        </w:rPr>
        <w:t xml:space="preserve"> by parliament)</w:t>
      </w:r>
    </w:p>
    <w:p w14:paraId="580E3F77" w14:textId="285ADF8D" w:rsidR="6FB075ED" w:rsidRDefault="6FB075ED" w:rsidP="6FB075ED">
      <w:pPr>
        <w:pStyle w:val="ListParagraph"/>
        <w:jc w:val="both"/>
        <w:rPr>
          <w:rFonts w:ascii="Arial" w:eastAsia="Arial" w:hAnsi="Arial" w:cs="Arial"/>
          <w:sz w:val="22"/>
          <w:szCs w:val="22"/>
        </w:rPr>
      </w:pPr>
    </w:p>
    <w:p w14:paraId="7BC0261E" w14:textId="405A952F" w:rsidR="60377800" w:rsidRDefault="649CCEBB" w:rsidP="6FB075ED">
      <w:pPr>
        <w:pStyle w:val="ListParagraph"/>
        <w:numPr>
          <w:ilvl w:val="0"/>
          <w:numId w:val="4"/>
        </w:numPr>
        <w:jc w:val="both"/>
        <w:rPr>
          <w:rFonts w:ascii="Arial" w:eastAsia="Arial" w:hAnsi="Arial" w:cs="Arial"/>
          <w:sz w:val="22"/>
          <w:szCs w:val="22"/>
        </w:rPr>
      </w:pPr>
      <w:r w:rsidRPr="6FB075ED">
        <w:rPr>
          <w:rFonts w:ascii="Arial" w:eastAsia="Arial" w:hAnsi="Arial" w:cs="Arial"/>
          <w:sz w:val="22"/>
          <w:szCs w:val="22"/>
        </w:rPr>
        <w:t xml:space="preserve">A requirement for Commissioning authorities to have an </w:t>
      </w:r>
      <w:r w:rsidR="20EC350D" w:rsidRPr="6FB075ED">
        <w:rPr>
          <w:rFonts w:ascii="Arial" w:eastAsia="Arial" w:hAnsi="Arial" w:cs="Arial"/>
          <w:sz w:val="22"/>
          <w:szCs w:val="22"/>
        </w:rPr>
        <w:t>overarching</w:t>
      </w:r>
      <w:r w:rsidRPr="6FB075ED">
        <w:rPr>
          <w:rFonts w:ascii="Arial" w:eastAsia="Arial" w:hAnsi="Arial" w:cs="Arial"/>
          <w:sz w:val="22"/>
          <w:szCs w:val="22"/>
        </w:rPr>
        <w:t xml:space="preserve"> charter</w:t>
      </w:r>
      <w:r w:rsidR="4BA387F8" w:rsidRPr="6FB075ED">
        <w:rPr>
          <w:rFonts w:ascii="Arial" w:eastAsia="Arial" w:hAnsi="Arial" w:cs="Arial"/>
          <w:sz w:val="22"/>
          <w:szCs w:val="22"/>
        </w:rPr>
        <w:t xml:space="preserve"> for support in the city.  A </w:t>
      </w:r>
      <w:r w:rsidR="5A553A74" w:rsidRPr="6FB075ED">
        <w:rPr>
          <w:rFonts w:ascii="Arial" w:eastAsia="Arial" w:hAnsi="Arial" w:cs="Arial"/>
          <w:sz w:val="22"/>
          <w:szCs w:val="22"/>
        </w:rPr>
        <w:t>specialized</w:t>
      </w:r>
      <w:r w:rsidR="4BA387F8" w:rsidRPr="6FB075ED">
        <w:rPr>
          <w:rFonts w:ascii="Arial" w:eastAsia="Arial" w:hAnsi="Arial" w:cs="Arial"/>
          <w:sz w:val="22"/>
          <w:szCs w:val="22"/>
        </w:rPr>
        <w:t xml:space="preserve"> charter will need to be in place with each scheme</w:t>
      </w:r>
      <w:r w:rsidR="4A8601AA" w:rsidRPr="6FB075ED">
        <w:rPr>
          <w:rFonts w:ascii="Arial" w:eastAsia="Arial" w:hAnsi="Arial" w:cs="Arial"/>
          <w:sz w:val="22"/>
          <w:szCs w:val="22"/>
        </w:rPr>
        <w:t xml:space="preserve"> in the city between the</w:t>
      </w:r>
      <w:r w:rsidR="4BA387F8" w:rsidRPr="6FB075ED">
        <w:rPr>
          <w:rFonts w:ascii="Arial" w:eastAsia="Arial" w:hAnsi="Arial" w:cs="Arial"/>
          <w:sz w:val="22"/>
          <w:szCs w:val="22"/>
        </w:rPr>
        <w:t xml:space="preserve"> support provider and the </w:t>
      </w:r>
      <w:r w:rsidR="01548FCA" w:rsidRPr="6FB075ED">
        <w:rPr>
          <w:rFonts w:ascii="Arial" w:eastAsia="Arial" w:hAnsi="Arial" w:cs="Arial"/>
          <w:sz w:val="22"/>
          <w:szCs w:val="22"/>
        </w:rPr>
        <w:t>tenant,</w:t>
      </w:r>
      <w:r w:rsidR="4BA387F8" w:rsidRPr="6FB075ED">
        <w:rPr>
          <w:rFonts w:ascii="Arial" w:eastAsia="Arial" w:hAnsi="Arial" w:cs="Arial"/>
          <w:sz w:val="22"/>
          <w:szCs w:val="22"/>
        </w:rPr>
        <w:t xml:space="preserve"> so each party is aware of its responsibilities.</w:t>
      </w:r>
      <w:r w:rsidRPr="6FB075ED">
        <w:rPr>
          <w:rFonts w:ascii="Arial" w:eastAsia="Arial" w:hAnsi="Arial" w:cs="Arial"/>
          <w:sz w:val="22"/>
          <w:szCs w:val="22"/>
        </w:rPr>
        <w:t xml:space="preserve"> </w:t>
      </w:r>
    </w:p>
    <w:p w14:paraId="04868AF3" w14:textId="6D048334" w:rsidR="60377800" w:rsidRDefault="60377800" w:rsidP="6FB075ED">
      <w:pPr>
        <w:pStyle w:val="ListParagraph"/>
        <w:jc w:val="both"/>
        <w:rPr>
          <w:rFonts w:ascii="Arial" w:eastAsia="Arial" w:hAnsi="Arial" w:cs="Arial"/>
          <w:sz w:val="22"/>
          <w:szCs w:val="22"/>
        </w:rPr>
      </w:pPr>
    </w:p>
    <w:p w14:paraId="7805C39A" w14:textId="2CDC2349" w:rsidR="60377800" w:rsidRDefault="362E2DB4" w:rsidP="6FB075ED">
      <w:pPr>
        <w:pStyle w:val="ListParagraph"/>
        <w:jc w:val="both"/>
        <w:rPr>
          <w:rFonts w:ascii="Arial" w:eastAsia="Arial" w:hAnsi="Arial" w:cs="Arial"/>
          <w:sz w:val="22"/>
          <w:szCs w:val="22"/>
        </w:rPr>
      </w:pPr>
      <w:r w:rsidRPr="6FB075ED">
        <w:rPr>
          <w:rFonts w:ascii="Arial" w:eastAsia="Arial" w:hAnsi="Arial" w:cs="Arial"/>
          <w:sz w:val="22"/>
          <w:szCs w:val="22"/>
        </w:rPr>
        <w:t xml:space="preserve">An example of the charter is with Birmingham City Council who are a pilot area for this legislation.  </w:t>
      </w:r>
    </w:p>
    <w:p w14:paraId="3466ACF1" w14:textId="0C899504" w:rsidR="25A36535" w:rsidRDefault="25A36535" w:rsidP="6FB075ED">
      <w:pPr>
        <w:pStyle w:val="ListParagraph"/>
        <w:numPr>
          <w:ilvl w:val="0"/>
          <w:numId w:val="4"/>
        </w:numPr>
        <w:jc w:val="both"/>
        <w:rPr>
          <w:rFonts w:ascii="Arial" w:eastAsia="Arial" w:hAnsi="Arial" w:cs="Arial"/>
          <w:sz w:val="22"/>
          <w:szCs w:val="22"/>
        </w:rPr>
      </w:pPr>
      <w:r w:rsidRPr="6FB075ED">
        <w:rPr>
          <w:rFonts w:ascii="Arial" w:eastAsia="Arial" w:hAnsi="Arial" w:cs="Arial"/>
          <w:sz w:val="22"/>
          <w:szCs w:val="22"/>
        </w:rPr>
        <w:t xml:space="preserve">Each Housing Benefit claim will need to </w:t>
      </w:r>
      <w:r w:rsidR="1B581B70" w:rsidRPr="6FB075ED">
        <w:rPr>
          <w:rFonts w:ascii="Arial" w:eastAsia="Arial" w:hAnsi="Arial" w:cs="Arial"/>
          <w:sz w:val="22"/>
          <w:szCs w:val="22"/>
        </w:rPr>
        <w:t>be reviewed</w:t>
      </w:r>
      <w:r w:rsidRPr="6FB075ED">
        <w:rPr>
          <w:rFonts w:ascii="Arial" w:eastAsia="Arial" w:hAnsi="Arial" w:cs="Arial"/>
          <w:sz w:val="22"/>
          <w:szCs w:val="22"/>
        </w:rPr>
        <w:t xml:space="preserve"> annually.  This will be determined by the DWP to ensure that the scheme </w:t>
      </w:r>
      <w:r w:rsidR="3C14A957" w:rsidRPr="6FB075ED">
        <w:rPr>
          <w:rFonts w:ascii="Arial" w:eastAsia="Arial" w:hAnsi="Arial" w:cs="Arial"/>
          <w:sz w:val="22"/>
          <w:szCs w:val="22"/>
        </w:rPr>
        <w:t>meets</w:t>
      </w:r>
      <w:r w:rsidRPr="6FB075ED">
        <w:rPr>
          <w:rFonts w:ascii="Arial" w:eastAsia="Arial" w:hAnsi="Arial" w:cs="Arial"/>
          <w:sz w:val="22"/>
          <w:szCs w:val="22"/>
        </w:rPr>
        <w:t xml:space="preserve"> the </w:t>
      </w:r>
      <w:r w:rsidR="03AF3D30" w:rsidRPr="6FB075ED">
        <w:rPr>
          <w:rFonts w:ascii="Arial" w:eastAsia="Arial" w:hAnsi="Arial" w:cs="Arial"/>
          <w:sz w:val="22"/>
          <w:szCs w:val="22"/>
        </w:rPr>
        <w:t>needs</w:t>
      </w:r>
      <w:r w:rsidRPr="6FB075ED">
        <w:rPr>
          <w:rFonts w:ascii="Arial" w:eastAsia="Arial" w:hAnsi="Arial" w:cs="Arial"/>
          <w:sz w:val="22"/>
          <w:szCs w:val="22"/>
        </w:rPr>
        <w:t xml:space="preserve"> of the </w:t>
      </w:r>
      <w:r w:rsidR="6AD4A345" w:rsidRPr="6FB075ED">
        <w:rPr>
          <w:rFonts w:ascii="Arial" w:eastAsia="Arial" w:hAnsi="Arial" w:cs="Arial"/>
          <w:sz w:val="22"/>
          <w:szCs w:val="22"/>
        </w:rPr>
        <w:t>client,</w:t>
      </w:r>
      <w:r w:rsidRPr="6FB075ED">
        <w:rPr>
          <w:rFonts w:ascii="Arial" w:eastAsia="Arial" w:hAnsi="Arial" w:cs="Arial"/>
          <w:sz w:val="22"/>
          <w:szCs w:val="22"/>
        </w:rPr>
        <w:t xml:space="preserve"> and that service p</w:t>
      </w:r>
      <w:r w:rsidR="57D1C310" w:rsidRPr="6FB075ED">
        <w:rPr>
          <w:rFonts w:ascii="Arial" w:eastAsia="Arial" w:hAnsi="Arial" w:cs="Arial"/>
          <w:sz w:val="22"/>
          <w:szCs w:val="22"/>
        </w:rPr>
        <w:t xml:space="preserve">rovision is being provided and </w:t>
      </w:r>
      <w:r w:rsidR="3C453BB8" w:rsidRPr="6FB075ED">
        <w:rPr>
          <w:rFonts w:ascii="Arial" w:eastAsia="Arial" w:hAnsi="Arial" w:cs="Arial"/>
          <w:sz w:val="22"/>
          <w:szCs w:val="22"/>
        </w:rPr>
        <w:t>attended</w:t>
      </w:r>
      <w:r w:rsidR="57D1C310" w:rsidRPr="6FB075ED">
        <w:rPr>
          <w:rFonts w:ascii="Arial" w:eastAsia="Arial" w:hAnsi="Arial" w:cs="Arial"/>
          <w:sz w:val="22"/>
          <w:szCs w:val="22"/>
        </w:rPr>
        <w:t xml:space="preserve"> </w:t>
      </w:r>
      <w:r w:rsidR="44373B88" w:rsidRPr="6FB075ED">
        <w:rPr>
          <w:rFonts w:ascii="Arial" w:eastAsia="Arial" w:hAnsi="Arial" w:cs="Arial"/>
          <w:sz w:val="22"/>
          <w:szCs w:val="22"/>
        </w:rPr>
        <w:t>to</w:t>
      </w:r>
      <w:r w:rsidR="57D1C310" w:rsidRPr="6FB075ED">
        <w:rPr>
          <w:rFonts w:ascii="Arial" w:eastAsia="Arial" w:hAnsi="Arial" w:cs="Arial"/>
          <w:sz w:val="22"/>
          <w:szCs w:val="22"/>
        </w:rPr>
        <w:t xml:space="preserve"> meet the HB regulations currently in place.  </w:t>
      </w:r>
    </w:p>
    <w:p w14:paraId="66BA2558" w14:textId="07465500" w:rsidR="6FB075ED" w:rsidRDefault="6FB075ED" w:rsidP="6FB075ED">
      <w:pPr>
        <w:pStyle w:val="ListParagraph"/>
        <w:jc w:val="both"/>
        <w:rPr>
          <w:rFonts w:ascii="Arial" w:eastAsia="Arial" w:hAnsi="Arial" w:cs="Arial"/>
          <w:sz w:val="22"/>
          <w:szCs w:val="22"/>
        </w:rPr>
      </w:pPr>
    </w:p>
    <w:p w14:paraId="71100F4E" w14:textId="3915AF55" w:rsidR="57D1C310" w:rsidRDefault="57D1C310" w:rsidP="6FB075ED">
      <w:pPr>
        <w:pStyle w:val="ListParagraph"/>
        <w:jc w:val="both"/>
        <w:rPr>
          <w:rFonts w:ascii="Arial" w:eastAsia="Arial" w:hAnsi="Arial" w:cs="Arial"/>
          <w:sz w:val="22"/>
          <w:szCs w:val="22"/>
        </w:rPr>
      </w:pPr>
      <w:r w:rsidRPr="6FB075ED">
        <w:rPr>
          <w:rFonts w:ascii="Arial" w:eastAsia="Arial" w:hAnsi="Arial" w:cs="Arial"/>
          <w:sz w:val="22"/>
          <w:szCs w:val="22"/>
        </w:rPr>
        <w:t>This part of the regulations was created due to the safeguarding concerns raised in Derby</w:t>
      </w:r>
      <w:r w:rsidR="28AFFFF5" w:rsidRPr="6FB075ED">
        <w:rPr>
          <w:rFonts w:ascii="Arial" w:eastAsia="Arial" w:hAnsi="Arial" w:cs="Arial"/>
          <w:sz w:val="22"/>
          <w:szCs w:val="22"/>
        </w:rPr>
        <w:t xml:space="preserve"> 2 years ago</w:t>
      </w:r>
      <w:r w:rsidRPr="6FB075ED">
        <w:rPr>
          <w:rFonts w:ascii="Arial" w:eastAsia="Arial" w:hAnsi="Arial" w:cs="Arial"/>
          <w:sz w:val="22"/>
          <w:szCs w:val="22"/>
        </w:rPr>
        <w:t xml:space="preserve"> where 3 people died due to support</w:t>
      </w:r>
      <w:r w:rsidR="72FD3139" w:rsidRPr="6FB075ED">
        <w:rPr>
          <w:rFonts w:ascii="Arial" w:eastAsia="Arial" w:hAnsi="Arial" w:cs="Arial"/>
          <w:sz w:val="22"/>
          <w:szCs w:val="22"/>
        </w:rPr>
        <w:t xml:space="preserve"> not being provided and </w:t>
      </w:r>
      <w:r w:rsidR="3B2C9DDC" w:rsidRPr="6FB075ED">
        <w:rPr>
          <w:rFonts w:ascii="Arial" w:eastAsia="Arial" w:hAnsi="Arial" w:cs="Arial"/>
          <w:sz w:val="22"/>
          <w:szCs w:val="22"/>
        </w:rPr>
        <w:t>Housing Benefit was in place.</w:t>
      </w:r>
    </w:p>
    <w:p w14:paraId="1ACA25BA" w14:textId="677B0B09" w:rsidR="6FB075ED" w:rsidRDefault="6FB075ED" w:rsidP="6FB075ED">
      <w:pPr>
        <w:pStyle w:val="ListParagraph"/>
        <w:jc w:val="both"/>
        <w:rPr>
          <w:rFonts w:ascii="Arial" w:eastAsia="Arial" w:hAnsi="Arial" w:cs="Arial"/>
          <w:sz w:val="22"/>
          <w:szCs w:val="22"/>
        </w:rPr>
      </w:pPr>
    </w:p>
    <w:p w14:paraId="39A79FE0" w14:textId="69ED533A" w:rsidR="09576EB1" w:rsidRDefault="09576EB1" w:rsidP="6FB075ED">
      <w:pPr>
        <w:pStyle w:val="ListParagraph"/>
        <w:jc w:val="both"/>
        <w:rPr>
          <w:rFonts w:ascii="Arial" w:eastAsia="Arial" w:hAnsi="Arial" w:cs="Arial"/>
          <w:sz w:val="22"/>
          <w:szCs w:val="22"/>
        </w:rPr>
      </w:pPr>
      <w:r w:rsidRPr="6FB075ED">
        <w:rPr>
          <w:rFonts w:ascii="Arial" w:eastAsia="Arial" w:hAnsi="Arial" w:cs="Arial"/>
          <w:sz w:val="22"/>
          <w:szCs w:val="22"/>
        </w:rPr>
        <w:t>Maidstone</w:t>
      </w:r>
      <w:r w:rsidR="5F91B5F1" w:rsidRPr="6FB075ED">
        <w:rPr>
          <w:rFonts w:ascii="Arial" w:eastAsia="Arial" w:hAnsi="Arial" w:cs="Arial"/>
          <w:sz w:val="22"/>
          <w:szCs w:val="22"/>
        </w:rPr>
        <w:t xml:space="preserve"> Council</w:t>
      </w:r>
      <w:r w:rsidRPr="6FB075ED">
        <w:rPr>
          <w:rFonts w:ascii="Arial" w:eastAsia="Arial" w:hAnsi="Arial" w:cs="Arial"/>
          <w:sz w:val="22"/>
          <w:szCs w:val="22"/>
        </w:rPr>
        <w:t xml:space="preserve"> is a pilot area for this change in </w:t>
      </w:r>
      <w:r w:rsidR="5BF7F328" w:rsidRPr="6FB075ED">
        <w:rPr>
          <w:rFonts w:ascii="Arial" w:eastAsia="Arial" w:hAnsi="Arial" w:cs="Arial"/>
          <w:sz w:val="22"/>
          <w:szCs w:val="22"/>
        </w:rPr>
        <w:t xml:space="preserve">Housing Benefit administration </w:t>
      </w:r>
      <w:r w:rsidRPr="6FB075ED">
        <w:rPr>
          <w:rFonts w:ascii="Arial" w:eastAsia="Arial" w:hAnsi="Arial" w:cs="Arial"/>
          <w:sz w:val="22"/>
          <w:szCs w:val="22"/>
        </w:rPr>
        <w:t xml:space="preserve">and after </w:t>
      </w:r>
      <w:r w:rsidR="62B03377" w:rsidRPr="6FB075ED">
        <w:rPr>
          <w:rFonts w:ascii="Arial" w:eastAsia="Arial" w:hAnsi="Arial" w:cs="Arial"/>
          <w:sz w:val="22"/>
          <w:szCs w:val="22"/>
        </w:rPr>
        <w:t xml:space="preserve">a </w:t>
      </w:r>
      <w:r w:rsidR="2FC5A874" w:rsidRPr="6FB075ED">
        <w:rPr>
          <w:rFonts w:ascii="Arial" w:eastAsia="Arial" w:hAnsi="Arial" w:cs="Arial"/>
          <w:sz w:val="22"/>
          <w:szCs w:val="22"/>
        </w:rPr>
        <w:t>6-month</w:t>
      </w:r>
      <w:r w:rsidR="68AD5FF9" w:rsidRPr="6FB075ED">
        <w:rPr>
          <w:rFonts w:ascii="Arial" w:eastAsia="Arial" w:hAnsi="Arial" w:cs="Arial"/>
          <w:sz w:val="22"/>
          <w:szCs w:val="22"/>
        </w:rPr>
        <w:t xml:space="preserve"> review</w:t>
      </w:r>
      <w:r w:rsidRPr="6FB075ED">
        <w:rPr>
          <w:rFonts w:ascii="Arial" w:eastAsia="Arial" w:hAnsi="Arial" w:cs="Arial"/>
          <w:sz w:val="22"/>
          <w:szCs w:val="22"/>
        </w:rPr>
        <w:t xml:space="preserve">, 2 schemes have been closed and </w:t>
      </w:r>
      <w:r w:rsidR="3BBAD613" w:rsidRPr="6FB075ED">
        <w:rPr>
          <w:rFonts w:ascii="Arial" w:eastAsia="Arial" w:hAnsi="Arial" w:cs="Arial"/>
          <w:sz w:val="22"/>
          <w:szCs w:val="22"/>
        </w:rPr>
        <w:t xml:space="preserve">1 has been </w:t>
      </w:r>
      <w:r w:rsidR="72E02157" w:rsidRPr="6FB075ED">
        <w:rPr>
          <w:rFonts w:ascii="Arial" w:eastAsia="Arial" w:hAnsi="Arial" w:cs="Arial"/>
          <w:sz w:val="22"/>
          <w:szCs w:val="22"/>
        </w:rPr>
        <w:t>issued</w:t>
      </w:r>
      <w:r w:rsidR="3BBAD613" w:rsidRPr="6FB075ED">
        <w:rPr>
          <w:rFonts w:ascii="Arial" w:eastAsia="Arial" w:hAnsi="Arial" w:cs="Arial"/>
          <w:sz w:val="22"/>
          <w:szCs w:val="22"/>
        </w:rPr>
        <w:t xml:space="preserve"> a notice </w:t>
      </w:r>
      <w:r w:rsidR="753A1150" w:rsidRPr="6FB075ED">
        <w:rPr>
          <w:rFonts w:ascii="Arial" w:eastAsia="Arial" w:hAnsi="Arial" w:cs="Arial"/>
          <w:sz w:val="22"/>
          <w:szCs w:val="22"/>
        </w:rPr>
        <w:t>by</w:t>
      </w:r>
      <w:r w:rsidR="3BBAD613" w:rsidRPr="6FB075ED">
        <w:rPr>
          <w:rFonts w:ascii="Arial" w:eastAsia="Arial" w:hAnsi="Arial" w:cs="Arial"/>
          <w:sz w:val="22"/>
          <w:szCs w:val="22"/>
        </w:rPr>
        <w:t xml:space="preserve"> the licensing service that they are not meeting the contractual requirements.</w:t>
      </w:r>
    </w:p>
    <w:p w14:paraId="389E52D7" w14:textId="7C2CE1DE" w:rsidR="6FB075ED" w:rsidRDefault="6FB075ED" w:rsidP="6FB075ED">
      <w:pPr>
        <w:pStyle w:val="ListParagraph"/>
        <w:jc w:val="both"/>
        <w:rPr>
          <w:rFonts w:ascii="Arial" w:eastAsia="Arial" w:hAnsi="Arial" w:cs="Arial"/>
          <w:sz w:val="22"/>
          <w:szCs w:val="22"/>
        </w:rPr>
      </w:pPr>
    </w:p>
    <w:p w14:paraId="78345F80" w14:textId="6607F1EA" w:rsidR="205C638B" w:rsidRDefault="205C638B" w:rsidP="6FB075ED">
      <w:pPr>
        <w:jc w:val="both"/>
        <w:rPr>
          <w:rFonts w:ascii="Arial" w:eastAsia="Arial" w:hAnsi="Arial" w:cs="Arial"/>
          <w:sz w:val="22"/>
          <w:szCs w:val="22"/>
        </w:rPr>
      </w:pPr>
      <w:r w:rsidRPr="6FB075ED">
        <w:rPr>
          <w:rFonts w:ascii="Arial" w:eastAsia="Arial" w:hAnsi="Arial" w:cs="Arial"/>
          <w:sz w:val="22"/>
          <w:szCs w:val="22"/>
        </w:rPr>
        <w:t>The early signs of impact from the pilot areas are</w:t>
      </w:r>
      <w:r w:rsidR="7576EAD4" w:rsidRPr="6FB075ED">
        <w:rPr>
          <w:rFonts w:ascii="Arial" w:eastAsia="Arial" w:hAnsi="Arial" w:cs="Arial"/>
          <w:sz w:val="22"/>
          <w:szCs w:val="22"/>
        </w:rPr>
        <w:t xml:space="preserve"> that where support providers a</w:t>
      </w:r>
      <w:r w:rsidR="02AD77D6" w:rsidRPr="6FB075ED">
        <w:rPr>
          <w:rFonts w:ascii="Arial" w:eastAsia="Arial" w:hAnsi="Arial" w:cs="Arial"/>
          <w:sz w:val="22"/>
          <w:szCs w:val="22"/>
        </w:rPr>
        <w:t>re</w:t>
      </w:r>
      <w:r w:rsidR="7576EAD4" w:rsidRPr="6FB075ED">
        <w:rPr>
          <w:rFonts w:ascii="Arial" w:eastAsia="Arial" w:hAnsi="Arial" w:cs="Arial"/>
          <w:sz w:val="22"/>
          <w:szCs w:val="22"/>
        </w:rPr>
        <w:t xml:space="preserve"> not meeting their contractual obligations</w:t>
      </w:r>
      <w:r w:rsidR="39C11068" w:rsidRPr="6FB075ED">
        <w:rPr>
          <w:rFonts w:ascii="Arial" w:eastAsia="Arial" w:hAnsi="Arial" w:cs="Arial"/>
          <w:sz w:val="22"/>
          <w:szCs w:val="22"/>
        </w:rPr>
        <w:t>, resulting in a service closure,</w:t>
      </w:r>
      <w:r w:rsidR="7576EAD4" w:rsidRPr="6FB075ED">
        <w:rPr>
          <w:rFonts w:ascii="Arial" w:eastAsia="Arial" w:hAnsi="Arial" w:cs="Arial"/>
          <w:sz w:val="22"/>
          <w:szCs w:val="22"/>
        </w:rPr>
        <w:t xml:space="preserve"> this will place further pressure to temporary accommodation and other like-for-like schemes as </w:t>
      </w:r>
      <w:r w:rsidR="48C4A9F8" w:rsidRPr="6FB075ED">
        <w:rPr>
          <w:rFonts w:ascii="Arial" w:eastAsia="Arial" w:hAnsi="Arial" w:cs="Arial"/>
          <w:sz w:val="22"/>
          <w:szCs w:val="22"/>
        </w:rPr>
        <w:t>the tenants will need to be rehoused.</w:t>
      </w:r>
    </w:p>
    <w:p w14:paraId="6477B347" w14:textId="363CE6CB" w:rsidR="48C4A9F8" w:rsidRDefault="48C4A9F8" w:rsidP="6FB075ED">
      <w:pPr>
        <w:jc w:val="both"/>
        <w:rPr>
          <w:rFonts w:ascii="Arial" w:eastAsia="Arial" w:hAnsi="Arial" w:cs="Arial"/>
          <w:sz w:val="22"/>
          <w:szCs w:val="22"/>
        </w:rPr>
      </w:pPr>
      <w:r w:rsidRPr="6FB075ED">
        <w:rPr>
          <w:rFonts w:ascii="Arial" w:eastAsia="Arial" w:hAnsi="Arial" w:cs="Arial"/>
          <w:sz w:val="22"/>
          <w:szCs w:val="22"/>
        </w:rPr>
        <w:t>DWP and MHCLG are currently keeping a close watch on these pilots to evaluate the wider implications of this piece of legislation.  A</w:t>
      </w:r>
      <w:r w:rsidR="6A2515FC" w:rsidRPr="6FB075ED">
        <w:rPr>
          <w:rFonts w:ascii="Arial" w:eastAsia="Arial" w:hAnsi="Arial" w:cs="Arial"/>
          <w:sz w:val="22"/>
          <w:szCs w:val="22"/>
        </w:rPr>
        <w:t xml:space="preserve">n ’expert’ advisory panel </w:t>
      </w:r>
      <w:r w:rsidR="28D8D31E" w:rsidRPr="6FB075ED">
        <w:rPr>
          <w:rFonts w:ascii="Arial" w:eastAsia="Arial" w:hAnsi="Arial" w:cs="Arial"/>
          <w:sz w:val="22"/>
          <w:szCs w:val="22"/>
        </w:rPr>
        <w:t>h</w:t>
      </w:r>
      <w:r w:rsidR="4C253F53" w:rsidRPr="6FB075ED">
        <w:rPr>
          <w:rFonts w:ascii="Arial" w:eastAsia="Arial" w:hAnsi="Arial" w:cs="Arial"/>
          <w:sz w:val="22"/>
          <w:szCs w:val="22"/>
        </w:rPr>
        <w:t>as been created in May 2024</w:t>
      </w:r>
      <w:r w:rsidR="09A15473" w:rsidRPr="6FB075ED">
        <w:rPr>
          <w:rFonts w:ascii="Arial" w:eastAsia="Arial" w:hAnsi="Arial" w:cs="Arial"/>
          <w:sz w:val="22"/>
          <w:szCs w:val="22"/>
        </w:rPr>
        <w:t xml:space="preserve">, made up of professionals within the industry and this will give further guidance over the </w:t>
      </w:r>
      <w:r w:rsidR="4BD2FDB4" w:rsidRPr="6FB075ED">
        <w:rPr>
          <w:rFonts w:ascii="Arial" w:eastAsia="Arial" w:hAnsi="Arial" w:cs="Arial"/>
          <w:sz w:val="22"/>
          <w:szCs w:val="22"/>
        </w:rPr>
        <w:t>coming</w:t>
      </w:r>
      <w:r w:rsidR="09A15473" w:rsidRPr="6FB075ED">
        <w:rPr>
          <w:rFonts w:ascii="Arial" w:eastAsia="Arial" w:hAnsi="Arial" w:cs="Arial"/>
          <w:sz w:val="22"/>
          <w:szCs w:val="22"/>
        </w:rPr>
        <w:t xml:space="preserve"> months</w:t>
      </w:r>
      <w:r w:rsidR="38AFB2FD" w:rsidRPr="6FB075ED">
        <w:rPr>
          <w:rFonts w:ascii="Arial" w:eastAsia="Arial" w:hAnsi="Arial" w:cs="Arial"/>
          <w:sz w:val="22"/>
          <w:szCs w:val="22"/>
        </w:rPr>
        <w:t xml:space="preserve"> to the government and commissioning authorities for the future delivery model.</w:t>
      </w:r>
    </w:p>
    <w:p w14:paraId="4E0C34A1" w14:textId="73862685" w:rsidR="7D2A7CA8" w:rsidRDefault="7D2A7CA8" w:rsidP="6FB075ED">
      <w:pPr>
        <w:rPr>
          <w:rFonts w:ascii="Arial" w:eastAsia="Arial" w:hAnsi="Arial" w:cs="Arial"/>
          <w:b/>
          <w:bCs/>
          <w:color w:val="0070C0"/>
          <w:u w:val="single"/>
        </w:rPr>
      </w:pPr>
      <w:r w:rsidRPr="6FB075ED">
        <w:rPr>
          <w:rFonts w:ascii="Arial" w:eastAsia="Arial" w:hAnsi="Arial" w:cs="Arial"/>
          <w:b/>
          <w:bCs/>
          <w:color w:val="0070C0"/>
          <w:u w:val="single"/>
        </w:rPr>
        <w:t>Possibility for</w:t>
      </w:r>
      <w:r w:rsidR="12CF045E" w:rsidRPr="6FB075ED">
        <w:rPr>
          <w:rFonts w:ascii="Arial" w:eastAsia="Arial" w:hAnsi="Arial" w:cs="Arial"/>
          <w:b/>
          <w:bCs/>
          <w:color w:val="0070C0"/>
          <w:u w:val="single"/>
        </w:rPr>
        <w:t xml:space="preserve"> an</w:t>
      </w:r>
      <w:r w:rsidRPr="6FB075ED">
        <w:rPr>
          <w:rFonts w:ascii="Arial" w:eastAsia="Arial" w:hAnsi="Arial" w:cs="Arial"/>
          <w:b/>
          <w:bCs/>
          <w:color w:val="0070C0"/>
          <w:u w:val="single"/>
        </w:rPr>
        <w:t xml:space="preserve"> Invest to Save</w:t>
      </w:r>
    </w:p>
    <w:p w14:paraId="255EB934" w14:textId="18D501C2" w:rsidR="2EEC890A" w:rsidRDefault="2EEC890A" w:rsidP="6FB075ED">
      <w:pPr>
        <w:jc w:val="both"/>
        <w:rPr>
          <w:rFonts w:ascii="Arial" w:eastAsia="Arial" w:hAnsi="Arial" w:cs="Arial"/>
          <w:sz w:val="22"/>
          <w:szCs w:val="22"/>
        </w:rPr>
      </w:pPr>
      <w:r w:rsidRPr="6FB075ED">
        <w:rPr>
          <w:rFonts w:ascii="Arial" w:eastAsia="Arial" w:hAnsi="Arial" w:cs="Arial"/>
          <w:sz w:val="22"/>
          <w:szCs w:val="22"/>
        </w:rPr>
        <w:t xml:space="preserve">The City Council alongside the County, Districts and the ICB </w:t>
      </w:r>
      <w:r w:rsidR="18971C72" w:rsidRPr="6FB075ED">
        <w:rPr>
          <w:rFonts w:ascii="Arial" w:eastAsia="Arial" w:hAnsi="Arial" w:cs="Arial"/>
          <w:sz w:val="22"/>
          <w:szCs w:val="22"/>
        </w:rPr>
        <w:t>commission</w:t>
      </w:r>
      <w:r w:rsidRPr="6FB075ED">
        <w:rPr>
          <w:rFonts w:ascii="Arial" w:eastAsia="Arial" w:hAnsi="Arial" w:cs="Arial"/>
          <w:sz w:val="22"/>
          <w:szCs w:val="22"/>
        </w:rPr>
        <w:t xml:space="preserve"> the </w:t>
      </w:r>
      <w:r w:rsidR="2B97701F" w:rsidRPr="6FB075ED">
        <w:rPr>
          <w:rFonts w:ascii="Arial" w:eastAsia="Arial" w:hAnsi="Arial" w:cs="Arial"/>
          <w:sz w:val="22"/>
          <w:szCs w:val="22"/>
        </w:rPr>
        <w:t>Alliance</w:t>
      </w:r>
      <w:r w:rsidRPr="6FB075ED">
        <w:rPr>
          <w:rFonts w:ascii="Arial" w:eastAsia="Arial" w:hAnsi="Arial" w:cs="Arial"/>
          <w:sz w:val="22"/>
          <w:szCs w:val="22"/>
        </w:rPr>
        <w:t xml:space="preserve"> who delivers the </w:t>
      </w:r>
      <w:r w:rsidR="7461629F" w:rsidRPr="6FB075ED">
        <w:rPr>
          <w:rFonts w:ascii="Arial" w:eastAsia="Arial" w:hAnsi="Arial" w:cs="Arial"/>
          <w:sz w:val="22"/>
          <w:szCs w:val="22"/>
        </w:rPr>
        <w:t>princip</w:t>
      </w:r>
      <w:r w:rsidR="0881019B" w:rsidRPr="6FB075ED">
        <w:rPr>
          <w:rFonts w:ascii="Arial" w:eastAsia="Arial" w:hAnsi="Arial" w:cs="Arial"/>
          <w:sz w:val="22"/>
          <w:szCs w:val="22"/>
        </w:rPr>
        <w:t>al</w:t>
      </w:r>
      <w:r w:rsidR="7461629F" w:rsidRPr="6FB075ED">
        <w:rPr>
          <w:rFonts w:ascii="Arial" w:eastAsia="Arial" w:hAnsi="Arial" w:cs="Arial"/>
          <w:sz w:val="22"/>
          <w:szCs w:val="22"/>
        </w:rPr>
        <w:t xml:space="preserve"> </w:t>
      </w:r>
      <w:r w:rsidRPr="6FB075ED">
        <w:rPr>
          <w:rFonts w:ascii="Arial" w:eastAsia="Arial" w:hAnsi="Arial" w:cs="Arial"/>
          <w:sz w:val="22"/>
          <w:szCs w:val="22"/>
        </w:rPr>
        <w:t xml:space="preserve">supported </w:t>
      </w:r>
      <w:r w:rsidR="094D5175" w:rsidRPr="6FB075ED">
        <w:rPr>
          <w:rFonts w:ascii="Arial" w:eastAsia="Arial" w:hAnsi="Arial" w:cs="Arial"/>
          <w:sz w:val="22"/>
          <w:szCs w:val="22"/>
        </w:rPr>
        <w:t>accommodation</w:t>
      </w:r>
      <w:r w:rsidRPr="6FB075ED">
        <w:rPr>
          <w:rFonts w:ascii="Arial" w:eastAsia="Arial" w:hAnsi="Arial" w:cs="Arial"/>
          <w:sz w:val="22"/>
          <w:szCs w:val="22"/>
        </w:rPr>
        <w:t xml:space="preserve"> </w:t>
      </w:r>
      <w:r w:rsidR="37364E8D" w:rsidRPr="6FB075ED">
        <w:rPr>
          <w:rFonts w:ascii="Arial" w:eastAsia="Arial" w:hAnsi="Arial" w:cs="Arial"/>
          <w:sz w:val="22"/>
          <w:szCs w:val="22"/>
        </w:rPr>
        <w:t>offer for single homeless adults</w:t>
      </w:r>
      <w:r w:rsidR="4237C8FB" w:rsidRPr="6FB075ED">
        <w:rPr>
          <w:rFonts w:ascii="Arial" w:eastAsia="Arial" w:hAnsi="Arial" w:cs="Arial"/>
          <w:sz w:val="22"/>
          <w:szCs w:val="22"/>
        </w:rPr>
        <w:t xml:space="preserve"> in Oxfordshire</w:t>
      </w:r>
      <w:r w:rsidR="47E5ACBD" w:rsidRPr="6FB075ED">
        <w:rPr>
          <w:rFonts w:ascii="Arial" w:eastAsia="Arial" w:hAnsi="Arial" w:cs="Arial"/>
          <w:sz w:val="22"/>
          <w:szCs w:val="22"/>
        </w:rPr>
        <w:t xml:space="preserve">, </w:t>
      </w:r>
      <w:r w:rsidR="644D6281" w:rsidRPr="6FB075ED">
        <w:rPr>
          <w:rFonts w:ascii="Arial" w:eastAsia="Arial" w:hAnsi="Arial" w:cs="Arial"/>
          <w:sz w:val="22"/>
          <w:szCs w:val="22"/>
        </w:rPr>
        <w:t>providing</w:t>
      </w:r>
      <w:r w:rsidR="47E5ACBD" w:rsidRPr="6FB075ED">
        <w:rPr>
          <w:rFonts w:ascii="Arial" w:eastAsia="Arial" w:hAnsi="Arial" w:cs="Arial"/>
          <w:sz w:val="22"/>
          <w:szCs w:val="22"/>
        </w:rPr>
        <w:t xml:space="preserve"> </w:t>
      </w:r>
      <w:r w:rsidR="1CD1F069" w:rsidRPr="6FB075ED">
        <w:rPr>
          <w:rFonts w:ascii="Arial" w:eastAsia="Arial" w:hAnsi="Arial" w:cs="Arial"/>
          <w:sz w:val="22"/>
          <w:szCs w:val="22"/>
        </w:rPr>
        <w:t>275</w:t>
      </w:r>
      <w:r w:rsidR="47E5ACBD" w:rsidRPr="6FB075ED">
        <w:rPr>
          <w:rFonts w:ascii="Arial" w:eastAsia="Arial" w:hAnsi="Arial" w:cs="Arial"/>
          <w:sz w:val="22"/>
          <w:szCs w:val="22"/>
        </w:rPr>
        <w:t xml:space="preserve"> beds across </w:t>
      </w:r>
      <w:r w:rsidR="012D294D" w:rsidRPr="6FB075ED">
        <w:rPr>
          <w:rFonts w:ascii="Arial" w:eastAsia="Arial" w:hAnsi="Arial" w:cs="Arial"/>
          <w:sz w:val="22"/>
          <w:szCs w:val="22"/>
        </w:rPr>
        <w:t>the county</w:t>
      </w:r>
      <w:r w:rsidR="07168CA9" w:rsidRPr="6FB075ED">
        <w:rPr>
          <w:rFonts w:ascii="Arial" w:eastAsia="Arial" w:hAnsi="Arial" w:cs="Arial"/>
          <w:sz w:val="22"/>
          <w:szCs w:val="22"/>
        </w:rPr>
        <w:t xml:space="preserve"> (including Matilda House)</w:t>
      </w:r>
      <w:r w:rsidR="47E5ACBD" w:rsidRPr="6FB075ED">
        <w:rPr>
          <w:rFonts w:ascii="Arial" w:eastAsia="Arial" w:hAnsi="Arial" w:cs="Arial"/>
          <w:sz w:val="22"/>
          <w:szCs w:val="22"/>
        </w:rPr>
        <w:t xml:space="preserve">, but with the </w:t>
      </w:r>
      <w:r w:rsidR="35446F94" w:rsidRPr="6FB075ED">
        <w:rPr>
          <w:rFonts w:ascii="Arial" w:eastAsia="Arial" w:hAnsi="Arial" w:cs="Arial"/>
          <w:sz w:val="22"/>
          <w:szCs w:val="22"/>
        </w:rPr>
        <w:t>majority</w:t>
      </w:r>
      <w:r w:rsidR="47E5ACBD" w:rsidRPr="6FB075ED">
        <w:rPr>
          <w:rFonts w:ascii="Arial" w:eastAsia="Arial" w:hAnsi="Arial" w:cs="Arial"/>
          <w:sz w:val="22"/>
          <w:szCs w:val="22"/>
        </w:rPr>
        <w:t xml:space="preserve"> in the </w:t>
      </w:r>
      <w:r w:rsidR="72903ECB" w:rsidRPr="6FB075ED">
        <w:rPr>
          <w:rFonts w:ascii="Arial" w:eastAsia="Arial" w:hAnsi="Arial" w:cs="Arial"/>
          <w:sz w:val="22"/>
          <w:szCs w:val="22"/>
        </w:rPr>
        <w:t>city</w:t>
      </w:r>
      <w:r w:rsidR="47E5ACBD" w:rsidRPr="6FB075ED">
        <w:rPr>
          <w:rFonts w:ascii="Arial" w:eastAsia="Arial" w:hAnsi="Arial" w:cs="Arial"/>
          <w:sz w:val="22"/>
          <w:szCs w:val="22"/>
        </w:rPr>
        <w:t>.</w:t>
      </w:r>
      <w:r w:rsidR="659407E5" w:rsidRPr="6FB075ED">
        <w:rPr>
          <w:rFonts w:ascii="Arial" w:eastAsia="Arial" w:hAnsi="Arial" w:cs="Arial"/>
          <w:sz w:val="22"/>
          <w:szCs w:val="22"/>
        </w:rPr>
        <w:t xml:space="preserve"> All </w:t>
      </w:r>
      <w:r w:rsidR="65C43F34" w:rsidRPr="6FB075ED">
        <w:rPr>
          <w:rFonts w:ascii="Arial" w:eastAsia="Arial" w:hAnsi="Arial" w:cs="Arial"/>
          <w:sz w:val="22"/>
          <w:szCs w:val="22"/>
        </w:rPr>
        <w:t>commissioners</w:t>
      </w:r>
      <w:r w:rsidR="659407E5" w:rsidRPr="6FB075ED">
        <w:rPr>
          <w:rFonts w:ascii="Arial" w:eastAsia="Arial" w:hAnsi="Arial" w:cs="Arial"/>
          <w:sz w:val="22"/>
          <w:szCs w:val="22"/>
        </w:rPr>
        <w:t xml:space="preserve"> and </w:t>
      </w:r>
      <w:r w:rsidR="1DFBDF87" w:rsidRPr="6FB075ED">
        <w:rPr>
          <w:rFonts w:ascii="Arial" w:eastAsia="Arial" w:hAnsi="Arial" w:cs="Arial"/>
          <w:sz w:val="22"/>
          <w:szCs w:val="22"/>
        </w:rPr>
        <w:t xml:space="preserve">the </w:t>
      </w:r>
      <w:r w:rsidR="5825B097" w:rsidRPr="6FB075ED">
        <w:rPr>
          <w:rFonts w:ascii="Arial" w:eastAsia="Arial" w:hAnsi="Arial" w:cs="Arial"/>
          <w:sz w:val="22"/>
          <w:szCs w:val="22"/>
        </w:rPr>
        <w:t>six</w:t>
      </w:r>
      <w:r w:rsidR="1DFBDF87" w:rsidRPr="6FB075ED">
        <w:rPr>
          <w:rFonts w:ascii="Arial" w:eastAsia="Arial" w:hAnsi="Arial" w:cs="Arial"/>
          <w:sz w:val="22"/>
          <w:szCs w:val="22"/>
        </w:rPr>
        <w:t xml:space="preserve"> </w:t>
      </w:r>
      <w:r w:rsidR="4CC8647B" w:rsidRPr="6FB075ED">
        <w:rPr>
          <w:rFonts w:ascii="Arial" w:eastAsia="Arial" w:hAnsi="Arial" w:cs="Arial"/>
          <w:sz w:val="22"/>
          <w:szCs w:val="22"/>
        </w:rPr>
        <w:t>Alliance</w:t>
      </w:r>
      <w:r w:rsidR="1DFBDF87" w:rsidRPr="6FB075ED">
        <w:rPr>
          <w:rFonts w:ascii="Arial" w:eastAsia="Arial" w:hAnsi="Arial" w:cs="Arial"/>
          <w:sz w:val="22"/>
          <w:szCs w:val="22"/>
        </w:rPr>
        <w:t xml:space="preserve"> providers are signed up through the Countywide </w:t>
      </w:r>
      <w:r w:rsidR="28BA220B" w:rsidRPr="6FB075ED">
        <w:rPr>
          <w:rFonts w:ascii="Arial" w:eastAsia="Arial" w:hAnsi="Arial" w:cs="Arial"/>
          <w:sz w:val="22"/>
          <w:szCs w:val="22"/>
        </w:rPr>
        <w:t>Strategy</w:t>
      </w:r>
      <w:r w:rsidR="1DFBDF87" w:rsidRPr="6FB075ED">
        <w:rPr>
          <w:rFonts w:ascii="Arial" w:eastAsia="Arial" w:hAnsi="Arial" w:cs="Arial"/>
          <w:sz w:val="22"/>
          <w:szCs w:val="22"/>
        </w:rPr>
        <w:t xml:space="preserve"> and </w:t>
      </w:r>
      <w:r w:rsidR="690482EE" w:rsidRPr="6FB075ED">
        <w:rPr>
          <w:rFonts w:ascii="Arial" w:eastAsia="Arial" w:hAnsi="Arial" w:cs="Arial"/>
          <w:sz w:val="22"/>
          <w:szCs w:val="22"/>
        </w:rPr>
        <w:t>Alliance</w:t>
      </w:r>
      <w:r w:rsidR="1DFBDF87" w:rsidRPr="6FB075ED">
        <w:rPr>
          <w:rFonts w:ascii="Arial" w:eastAsia="Arial" w:hAnsi="Arial" w:cs="Arial"/>
          <w:sz w:val="22"/>
          <w:szCs w:val="22"/>
        </w:rPr>
        <w:t xml:space="preserve"> contract to </w:t>
      </w:r>
      <w:r w:rsidR="02E614DD" w:rsidRPr="6FB075ED">
        <w:rPr>
          <w:rFonts w:ascii="Arial" w:eastAsia="Arial" w:hAnsi="Arial" w:cs="Arial"/>
          <w:sz w:val="22"/>
          <w:szCs w:val="22"/>
        </w:rPr>
        <w:t>significant</w:t>
      </w:r>
      <w:r w:rsidR="1DFBDF87" w:rsidRPr="6FB075ED">
        <w:rPr>
          <w:rFonts w:ascii="Arial" w:eastAsia="Arial" w:hAnsi="Arial" w:cs="Arial"/>
          <w:sz w:val="22"/>
          <w:szCs w:val="22"/>
        </w:rPr>
        <w:t xml:space="preserve"> </w:t>
      </w:r>
      <w:r w:rsidR="2A4AB062" w:rsidRPr="6FB075ED">
        <w:rPr>
          <w:rFonts w:ascii="Arial" w:eastAsia="Arial" w:hAnsi="Arial" w:cs="Arial"/>
          <w:sz w:val="22"/>
          <w:szCs w:val="22"/>
        </w:rPr>
        <w:t>transformation</w:t>
      </w:r>
      <w:r w:rsidR="1DFBDF87" w:rsidRPr="6FB075ED">
        <w:rPr>
          <w:rFonts w:ascii="Arial" w:eastAsia="Arial" w:hAnsi="Arial" w:cs="Arial"/>
          <w:sz w:val="22"/>
          <w:szCs w:val="22"/>
        </w:rPr>
        <w:t xml:space="preserve">, </w:t>
      </w:r>
      <w:r w:rsidR="2D0D6372" w:rsidRPr="6FB075ED">
        <w:rPr>
          <w:rFonts w:ascii="Arial" w:eastAsia="Arial" w:hAnsi="Arial" w:cs="Arial"/>
          <w:sz w:val="22"/>
          <w:szCs w:val="22"/>
        </w:rPr>
        <w:t>including</w:t>
      </w:r>
      <w:r w:rsidR="1DFBDF87" w:rsidRPr="6FB075ED">
        <w:rPr>
          <w:rFonts w:ascii="Arial" w:eastAsia="Arial" w:hAnsi="Arial" w:cs="Arial"/>
          <w:sz w:val="22"/>
          <w:szCs w:val="22"/>
        </w:rPr>
        <w:t xml:space="preserve"> a major </w:t>
      </w:r>
      <w:r w:rsidR="663171DF" w:rsidRPr="6FB075ED">
        <w:rPr>
          <w:rFonts w:ascii="Arial" w:eastAsia="Arial" w:hAnsi="Arial" w:cs="Arial"/>
          <w:sz w:val="22"/>
          <w:szCs w:val="22"/>
        </w:rPr>
        <w:t>reconfiguration</w:t>
      </w:r>
      <w:r w:rsidR="1DFBDF87" w:rsidRPr="6FB075ED">
        <w:rPr>
          <w:rFonts w:ascii="Arial" w:eastAsia="Arial" w:hAnsi="Arial" w:cs="Arial"/>
          <w:sz w:val="22"/>
          <w:szCs w:val="22"/>
        </w:rPr>
        <w:t xml:space="preserve"> of </w:t>
      </w:r>
      <w:r w:rsidR="05B1B641" w:rsidRPr="6FB075ED">
        <w:rPr>
          <w:rFonts w:ascii="Arial" w:eastAsia="Arial" w:hAnsi="Arial" w:cs="Arial"/>
          <w:sz w:val="22"/>
          <w:szCs w:val="22"/>
        </w:rPr>
        <w:t>supported</w:t>
      </w:r>
      <w:r w:rsidR="6767D52B" w:rsidRPr="6FB075ED">
        <w:rPr>
          <w:rFonts w:ascii="Arial" w:eastAsia="Arial" w:hAnsi="Arial" w:cs="Arial"/>
          <w:sz w:val="22"/>
          <w:szCs w:val="22"/>
        </w:rPr>
        <w:t xml:space="preserve"> </w:t>
      </w:r>
      <w:r w:rsidR="379501F0" w:rsidRPr="6FB075ED">
        <w:rPr>
          <w:rFonts w:ascii="Arial" w:eastAsia="Arial" w:hAnsi="Arial" w:cs="Arial"/>
          <w:sz w:val="22"/>
          <w:szCs w:val="22"/>
        </w:rPr>
        <w:t>accommodation</w:t>
      </w:r>
      <w:r w:rsidR="6767D52B" w:rsidRPr="6FB075ED">
        <w:rPr>
          <w:rFonts w:ascii="Arial" w:eastAsia="Arial" w:hAnsi="Arial" w:cs="Arial"/>
          <w:sz w:val="22"/>
          <w:szCs w:val="22"/>
        </w:rPr>
        <w:t xml:space="preserve">, moving away from generic low needs supported </w:t>
      </w:r>
      <w:r w:rsidR="71C4DF33" w:rsidRPr="6FB075ED">
        <w:rPr>
          <w:rFonts w:ascii="Arial" w:eastAsia="Arial" w:hAnsi="Arial" w:cs="Arial"/>
          <w:sz w:val="22"/>
          <w:szCs w:val="22"/>
        </w:rPr>
        <w:t>accommodation</w:t>
      </w:r>
      <w:r w:rsidR="355429CA" w:rsidRPr="6FB075ED">
        <w:rPr>
          <w:rFonts w:ascii="Arial" w:eastAsia="Arial" w:hAnsi="Arial" w:cs="Arial"/>
          <w:sz w:val="22"/>
          <w:szCs w:val="22"/>
        </w:rPr>
        <w:t xml:space="preserve"> </w:t>
      </w:r>
      <w:r w:rsidR="6767D52B" w:rsidRPr="6FB075ED">
        <w:rPr>
          <w:rFonts w:ascii="Arial" w:eastAsia="Arial" w:hAnsi="Arial" w:cs="Arial"/>
          <w:sz w:val="22"/>
          <w:szCs w:val="22"/>
        </w:rPr>
        <w:t xml:space="preserve">which </w:t>
      </w:r>
      <w:r w:rsidR="18FEEE83" w:rsidRPr="6FB075ED">
        <w:rPr>
          <w:rFonts w:ascii="Arial" w:eastAsia="Arial" w:hAnsi="Arial" w:cs="Arial"/>
          <w:sz w:val="22"/>
          <w:szCs w:val="22"/>
        </w:rPr>
        <w:t>doesn't</w:t>
      </w:r>
      <w:r w:rsidR="6767D52B" w:rsidRPr="6FB075ED">
        <w:rPr>
          <w:rFonts w:ascii="Arial" w:eastAsia="Arial" w:hAnsi="Arial" w:cs="Arial"/>
          <w:sz w:val="22"/>
          <w:szCs w:val="22"/>
        </w:rPr>
        <w:t xml:space="preserve"> meet need, towards a combination of Housing First/</w:t>
      </w:r>
      <w:r w:rsidR="3D39893F" w:rsidRPr="6FB075ED">
        <w:rPr>
          <w:rFonts w:ascii="Arial" w:eastAsia="Arial" w:hAnsi="Arial" w:cs="Arial"/>
          <w:sz w:val="22"/>
          <w:szCs w:val="22"/>
        </w:rPr>
        <w:t>Housing</w:t>
      </w:r>
      <w:r w:rsidR="6767D52B" w:rsidRPr="6FB075ED">
        <w:rPr>
          <w:rFonts w:ascii="Arial" w:eastAsia="Arial" w:hAnsi="Arial" w:cs="Arial"/>
          <w:sz w:val="22"/>
          <w:szCs w:val="22"/>
        </w:rPr>
        <w:t xml:space="preserve"> Led/</w:t>
      </w:r>
      <w:r w:rsidR="134FB27B" w:rsidRPr="6FB075ED">
        <w:rPr>
          <w:rFonts w:ascii="Arial" w:eastAsia="Arial" w:hAnsi="Arial" w:cs="Arial"/>
          <w:sz w:val="22"/>
          <w:szCs w:val="22"/>
        </w:rPr>
        <w:t>Specialist</w:t>
      </w:r>
      <w:r w:rsidR="6767D52B" w:rsidRPr="6FB075ED">
        <w:rPr>
          <w:rFonts w:ascii="Arial" w:eastAsia="Arial" w:hAnsi="Arial" w:cs="Arial"/>
          <w:sz w:val="22"/>
          <w:szCs w:val="22"/>
        </w:rPr>
        <w:t xml:space="preserve"> </w:t>
      </w:r>
      <w:r w:rsidR="4204DCA0" w:rsidRPr="6FB075ED">
        <w:rPr>
          <w:rFonts w:ascii="Arial" w:eastAsia="Arial" w:hAnsi="Arial" w:cs="Arial"/>
          <w:sz w:val="22"/>
          <w:szCs w:val="22"/>
        </w:rPr>
        <w:t>accommodation</w:t>
      </w:r>
      <w:r w:rsidR="6767D52B" w:rsidRPr="6FB075ED">
        <w:rPr>
          <w:rFonts w:ascii="Arial" w:eastAsia="Arial" w:hAnsi="Arial" w:cs="Arial"/>
          <w:sz w:val="22"/>
          <w:szCs w:val="22"/>
        </w:rPr>
        <w:t xml:space="preserve"> alongside a good </w:t>
      </w:r>
      <w:r w:rsidR="6E5A0CD3" w:rsidRPr="6FB075ED">
        <w:rPr>
          <w:rFonts w:ascii="Arial" w:eastAsia="Arial" w:hAnsi="Arial" w:cs="Arial"/>
          <w:sz w:val="22"/>
          <w:szCs w:val="22"/>
        </w:rPr>
        <w:t>“</w:t>
      </w:r>
      <w:r w:rsidR="6767D52B" w:rsidRPr="6FB075ED">
        <w:rPr>
          <w:rFonts w:ascii="Arial" w:eastAsia="Arial" w:hAnsi="Arial" w:cs="Arial"/>
          <w:sz w:val="22"/>
          <w:szCs w:val="22"/>
        </w:rPr>
        <w:t>off the street</w:t>
      </w:r>
      <w:r w:rsidR="006F4D4D" w:rsidRPr="6FB075ED">
        <w:rPr>
          <w:rFonts w:ascii="Arial" w:eastAsia="Arial" w:hAnsi="Arial" w:cs="Arial"/>
          <w:sz w:val="22"/>
          <w:szCs w:val="22"/>
        </w:rPr>
        <w:t>”</w:t>
      </w:r>
      <w:r w:rsidR="6767D52B" w:rsidRPr="6FB075ED">
        <w:rPr>
          <w:rFonts w:ascii="Arial" w:eastAsia="Arial" w:hAnsi="Arial" w:cs="Arial"/>
          <w:sz w:val="22"/>
          <w:szCs w:val="22"/>
        </w:rPr>
        <w:t xml:space="preserve"> offer</w:t>
      </w:r>
      <w:r w:rsidR="5BCDF7A2" w:rsidRPr="6FB075ED">
        <w:rPr>
          <w:rFonts w:ascii="Arial" w:eastAsia="Arial" w:hAnsi="Arial" w:cs="Arial"/>
          <w:sz w:val="22"/>
          <w:szCs w:val="22"/>
        </w:rPr>
        <w:t xml:space="preserve">. The </w:t>
      </w:r>
      <w:r w:rsidR="503231D1" w:rsidRPr="6FB075ED">
        <w:rPr>
          <w:rFonts w:ascii="Arial" w:eastAsia="Arial" w:hAnsi="Arial" w:cs="Arial"/>
          <w:sz w:val="22"/>
          <w:szCs w:val="22"/>
        </w:rPr>
        <w:t>city</w:t>
      </w:r>
      <w:r w:rsidR="5BCDF7A2" w:rsidRPr="6FB075ED">
        <w:rPr>
          <w:rFonts w:ascii="Arial" w:eastAsia="Arial" w:hAnsi="Arial" w:cs="Arial"/>
          <w:sz w:val="22"/>
          <w:szCs w:val="22"/>
        </w:rPr>
        <w:t xml:space="preserve"> has been </w:t>
      </w:r>
      <w:r w:rsidR="602000DD" w:rsidRPr="6FB075ED">
        <w:rPr>
          <w:rFonts w:ascii="Arial" w:eastAsia="Arial" w:hAnsi="Arial" w:cs="Arial"/>
          <w:sz w:val="22"/>
          <w:szCs w:val="22"/>
        </w:rPr>
        <w:t>pushing for</w:t>
      </w:r>
      <w:r w:rsidR="5BCDF7A2" w:rsidRPr="6FB075ED">
        <w:rPr>
          <w:rFonts w:ascii="Arial" w:eastAsia="Arial" w:hAnsi="Arial" w:cs="Arial"/>
          <w:sz w:val="22"/>
          <w:szCs w:val="22"/>
        </w:rPr>
        <w:t xml:space="preserve"> progress </w:t>
      </w:r>
      <w:r w:rsidR="25258468" w:rsidRPr="6FB075ED">
        <w:rPr>
          <w:rFonts w:ascii="Arial" w:eastAsia="Arial" w:hAnsi="Arial" w:cs="Arial"/>
          <w:sz w:val="22"/>
          <w:szCs w:val="22"/>
        </w:rPr>
        <w:t>in the Alliances transformation</w:t>
      </w:r>
      <w:r w:rsidR="5BCDF7A2" w:rsidRPr="6FB075ED">
        <w:rPr>
          <w:rFonts w:ascii="Arial" w:eastAsia="Arial" w:hAnsi="Arial" w:cs="Arial"/>
          <w:sz w:val="22"/>
          <w:szCs w:val="22"/>
        </w:rPr>
        <w:t xml:space="preserve">, to deliver our </w:t>
      </w:r>
      <w:r w:rsidR="2CC2BA68" w:rsidRPr="6FB075ED">
        <w:rPr>
          <w:rFonts w:ascii="Arial" w:eastAsia="Arial" w:hAnsi="Arial" w:cs="Arial"/>
          <w:sz w:val="22"/>
          <w:szCs w:val="22"/>
        </w:rPr>
        <w:t>strategic</w:t>
      </w:r>
      <w:r w:rsidR="5BCDF7A2" w:rsidRPr="6FB075ED">
        <w:rPr>
          <w:rFonts w:ascii="Arial" w:eastAsia="Arial" w:hAnsi="Arial" w:cs="Arial"/>
          <w:sz w:val="22"/>
          <w:szCs w:val="22"/>
        </w:rPr>
        <w:t xml:space="preserve"> goals but also </w:t>
      </w:r>
      <w:r w:rsidR="190888CD" w:rsidRPr="6FB075ED">
        <w:rPr>
          <w:rFonts w:ascii="Arial" w:eastAsia="Arial" w:hAnsi="Arial" w:cs="Arial"/>
          <w:sz w:val="22"/>
          <w:szCs w:val="22"/>
        </w:rPr>
        <w:t>because</w:t>
      </w:r>
      <w:r w:rsidR="5BCDF7A2" w:rsidRPr="6FB075ED">
        <w:rPr>
          <w:rFonts w:ascii="Arial" w:eastAsia="Arial" w:hAnsi="Arial" w:cs="Arial"/>
          <w:sz w:val="22"/>
          <w:szCs w:val="22"/>
        </w:rPr>
        <w:t xml:space="preserve"> it has the potential to unlock subsidy savings, as our future </w:t>
      </w:r>
      <w:r w:rsidR="24C1E639" w:rsidRPr="6FB075ED">
        <w:rPr>
          <w:rFonts w:ascii="Arial" w:eastAsia="Arial" w:hAnsi="Arial" w:cs="Arial"/>
          <w:sz w:val="22"/>
          <w:szCs w:val="22"/>
        </w:rPr>
        <w:t xml:space="preserve">accommodation </w:t>
      </w:r>
      <w:r w:rsidR="5BCDF7A2" w:rsidRPr="6FB075ED">
        <w:rPr>
          <w:rFonts w:ascii="Arial" w:eastAsia="Arial" w:hAnsi="Arial" w:cs="Arial"/>
          <w:sz w:val="22"/>
          <w:szCs w:val="22"/>
        </w:rPr>
        <w:t xml:space="preserve">model will need </w:t>
      </w:r>
      <w:r w:rsidR="4384FC2C" w:rsidRPr="6FB075ED">
        <w:rPr>
          <w:rFonts w:ascii="Arial" w:eastAsia="Arial" w:hAnsi="Arial" w:cs="Arial"/>
          <w:sz w:val="22"/>
          <w:szCs w:val="22"/>
        </w:rPr>
        <w:t>fewer</w:t>
      </w:r>
      <w:r w:rsidR="588CF3BB" w:rsidRPr="6FB075ED">
        <w:rPr>
          <w:rFonts w:ascii="Arial" w:eastAsia="Arial" w:hAnsi="Arial" w:cs="Arial"/>
          <w:sz w:val="22"/>
          <w:szCs w:val="22"/>
        </w:rPr>
        <w:t xml:space="preserve"> supported accommodation</w:t>
      </w:r>
      <w:r w:rsidR="4384FC2C" w:rsidRPr="6FB075ED">
        <w:rPr>
          <w:rFonts w:ascii="Arial" w:eastAsia="Arial" w:hAnsi="Arial" w:cs="Arial"/>
          <w:sz w:val="22"/>
          <w:szCs w:val="22"/>
        </w:rPr>
        <w:t xml:space="preserve"> units and those </w:t>
      </w:r>
      <w:r w:rsidR="5535FAB1" w:rsidRPr="6FB075ED">
        <w:rPr>
          <w:rFonts w:ascii="Arial" w:eastAsia="Arial" w:hAnsi="Arial" w:cs="Arial"/>
          <w:sz w:val="22"/>
          <w:szCs w:val="22"/>
        </w:rPr>
        <w:t>that</w:t>
      </w:r>
      <w:r w:rsidR="4384FC2C" w:rsidRPr="6FB075ED">
        <w:rPr>
          <w:rFonts w:ascii="Arial" w:eastAsia="Arial" w:hAnsi="Arial" w:cs="Arial"/>
          <w:sz w:val="22"/>
          <w:szCs w:val="22"/>
        </w:rPr>
        <w:t xml:space="preserve"> we </w:t>
      </w:r>
      <w:r w:rsidR="6D980C77" w:rsidRPr="6FB075ED">
        <w:rPr>
          <w:rFonts w:ascii="Arial" w:eastAsia="Arial" w:hAnsi="Arial" w:cs="Arial"/>
          <w:sz w:val="22"/>
          <w:szCs w:val="22"/>
        </w:rPr>
        <w:t>retain</w:t>
      </w:r>
      <w:r w:rsidR="4384FC2C" w:rsidRPr="6FB075ED">
        <w:rPr>
          <w:rFonts w:ascii="Arial" w:eastAsia="Arial" w:hAnsi="Arial" w:cs="Arial"/>
          <w:sz w:val="22"/>
          <w:szCs w:val="22"/>
        </w:rPr>
        <w:t xml:space="preserve"> </w:t>
      </w:r>
      <w:r w:rsidR="2F833CFE" w:rsidRPr="6FB075ED">
        <w:rPr>
          <w:rFonts w:ascii="Arial" w:eastAsia="Arial" w:hAnsi="Arial" w:cs="Arial"/>
          <w:sz w:val="22"/>
          <w:szCs w:val="22"/>
        </w:rPr>
        <w:t>could</w:t>
      </w:r>
      <w:r w:rsidR="4384FC2C" w:rsidRPr="6FB075ED">
        <w:rPr>
          <w:rFonts w:ascii="Arial" w:eastAsia="Arial" w:hAnsi="Arial" w:cs="Arial"/>
          <w:sz w:val="22"/>
          <w:szCs w:val="22"/>
        </w:rPr>
        <w:t xml:space="preserve"> be</w:t>
      </w:r>
      <w:r w:rsidR="1DB7BECD" w:rsidRPr="6FB075ED">
        <w:rPr>
          <w:rFonts w:ascii="Arial" w:eastAsia="Arial" w:hAnsi="Arial" w:cs="Arial"/>
          <w:sz w:val="22"/>
          <w:szCs w:val="22"/>
        </w:rPr>
        <w:t xml:space="preserve"> </w:t>
      </w:r>
      <w:r w:rsidR="253B1561" w:rsidRPr="6FB075ED">
        <w:rPr>
          <w:rFonts w:ascii="Arial" w:eastAsia="Arial" w:hAnsi="Arial" w:cs="Arial"/>
          <w:sz w:val="22"/>
          <w:szCs w:val="22"/>
        </w:rPr>
        <w:t>better</w:t>
      </w:r>
      <w:r w:rsidR="4384FC2C" w:rsidRPr="6FB075ED">
        <w:rPr>
          <w:rFonts w:ascii="Arial" w:eastAsia="Arial" w:hAnsi="Arial" w:cs="Arial"/>
          <w:sz w:val="22"/>
          <w:szCs w:val="22"/>
        </w:rPr>
        <w:t xml:space="preserve"> </w:t>
      </w:r>
      <w:r w:rsidR="42B2CE74" w:rsidRPr="6FB075ED">
        <w:rPr>
          <w:rFonts w:ascii="Arial" w:eastAsia="Arial" w:hAnsi="Arial" w:cs="Arial"/>
          <w:sz w:val="22"/>
          <w:szCs w:val="22"/>
        </w:rPr>
        <w:t xml:space="preserve">geographical </w:t>
      </w:r>
      <w:r w:rsidR="4384FC2C" w:rsidRPr="6FB075ED">
        <w:rPr>
          <w:rFonts w:ascii="Arial" w:eastAsia="Arial" w:hAnsi="Arial" w:cs="Arial"/>
          <w:sz w:val="22"/>
          <w:szCs w:val="22"/>
        </w:rPr>
        <w:t>dispersed and be owned by RPs.</w:t>
      </w:r>
    </w:p>
    <w:p w14:paraId="71096AAD" w14:textId="65672440" w:rsidR="4E86D1F9" w:rsidRDefault="4E86D1F9" w:rsidP="6FB075ED">
      <w:pPr>
        <w:jc w:val="both"/>
        <w:rPr>
          <w:rFonts w:ascii="Arial" w:eastAsia="Arial" w:hAnsi="Arial" w:cs="Arial"/>
          <w:sz w:val="22"/>
          <w:szCs w:val="22"/>
        </w:rPr>
      </w:pPr>
      <w:r w:rsidRPr="6FB075ED">
        <w:rPr>
          <w:rFonts w:ascii="Arial" w:eastAsia="Arial" w:hAnsi="Arial" w:cs="Arial"/>
          <w:sz w:val="22"/>
          <w:szCs w:val="22"/>
        </w:rPr>
        <w:t>T</w:t>
      </w:r>
      <w:r w:rsidR="00D101F8" w:rsidRPr="6FB075ED">
        <w:rPr>
          <w:rFonts w:ascii="Arial" w:eastAsia="Arial" w:hAnsi="Arial" w:cs="Arial"/>
          <w:sz w:val="22"/>
          <w:szCs w:val="22"/>
        </w:rPr>
        <w:t>he</w:t>
      </w:r>
      <w:r w:rsidRPr="6FB075ED">
        <w:rPr>
          <w:rFonts w:ascii="Arial" w:eastAsia="Arial" w:hAnsi="Arial" w:cs="Arial"/>
          <w:sz w:val="22"/>
          <w:szCs w:val="22"/>
        </w:rPr>
        <w:t xml:space="preserve"> </w:t>
      </w:r>
      <w:r w:rsidR="5702C46F" w:rsidRPr="6FB075ED">
        <w:rPr>
          <w:rFonts w:ascii="Arial" w:eastAsia="Arial" w:hAnsi="Arial" w:cs="Arial"/>
          <w:sz w:val="22"/>
          <w:szCs w:val="22"/>
        </w:rPr>
        <w:t>Alliance</w:t>
      </w:r>
      <w:r w:rsidRPr="6FB075ED">
        <w:rPr>
          <w:rFonts w:ascii="Arial" w:eastAsia="Arial" w:hAnsi="Arial" w:cs="Arial"/>
          <w:sz w:val="22"/>
          <w:szCs w:val="22"/>
        </w:rPr>
        <w:t xml:space="preserve"> lacks incentive to push on with its own </w:t>
      </w:r>
      <w:r w:rsidR="1860A9C4" w:rsidRPr="6FB075ED">
        <w:rPr>
          <w:rFonts w:ascii="Arial" w:eastAsia="Arial" w:hAnsi="Arial" w:cs="Arial"/>
          <w:sz w:val="22"/>
          <w:szCs w:val="22"/>
        </w:rPr>
        <w:t>transformation</w:t>
      </w:r>
      <w:r w:rsidR="2E6ECEA9" w:rsidRPr="6FB075ED">
        <w:rPr>
          <w:rFonts w:ascii="Arial" w:eastAsia="Arial" w:hAnsi="Arial" w:cs="Arial"/>
          <w:sz w:val="22"/>
          <w:szCs w:val="22"/>
        </w:rPr>
        <w:t xml:space="preserve"> of its accommodation profile</w:t>
      </w:r>
      <w:r w:rsidRPr="6FB075ED">
        <w:rPr>
          <w:rFonts w:ascii="Arial" w:eastAsia="Arial" w:hAnsi="Arial" w:cs="Arial"/>
          <w:sz w:val="22"/>
          <w:szCs w:val="22"/>
        </w:rPr>
        <w:t xml:space="preserve">, hard </w:t>
      </w:r>
      <w:r w:rsidR="50A66712" w:rsidRPr="6FB075ED">
        <w:rPr>
          <w:rFonts w:ascii="Arial" w:eastAsia="Arial" w:hAnsi="Arial" w:cs="Arial"/>
          <w:sz w:val="22"/>
          <w:szCs w:val="22"/>
        </w:rPr>
        <w:t>decision</w:t>
      </w:r>
      <w:r w:rsidR="2DC86C0F" w:rsidRPr="6FB075ED">
        <w:rPr>
          <w:rFonts w:ascii="Arial" w:eastAsia="Arial" w:hAnsi="Arial" w:cs="Arial"/>
          <w:sz w:val="22"/>
          <w:szCs w:val="22"/>
        </w:rPr>
        <w:t>s on units and staffing</w:t>
      </w:r>
      <w:r w:rsidRPr="6FB075ED">
        <w:rPr>
          <w:rFonts w:ascii="Arial" w:eastAsia="Arial" w:hAnsi="Arial" w:cs="Arial"/>
          <w:sz w:val="22"/>
          <w:szCs w:val="22"/>
        </w:rPr>
        <w:t xml:space="preserve"> are required and a </w:t>
      </w:r>
      <w:r w:rsidR="0CA1A691" w:rsidRPr="6FB075ED">
        <w:rPr>
          <w:rFonts w:ascii="Arial" w:eastAsia="Arial" w:hAnsi="Arial" w:cs="Arial"/>
          <w:sz w:val="22"/>
          <w:szCs w:val="22"/>
        </w:rPr>
        <w:t>decommissioning</w:t>
      </w:r>
      <w:r w:rsidRPr="6FB075ED">
        <w:rPr>
          <w:rFonts w:ascii="Arial" w:eastAsia="Arial" w:hAnsi="Arial" w:cs="Arial"/>
          <w:sz w:val="22"/>
          <w:szCs w:val="22"/>
        </w:rPr>
        <w:t xml:space="preserve"> </w:t>
      </w:r>
      <w:r w:rsidR="6D2CFDC8" w:rsidRPr="6FB075ED">
        <w:rPr>
          <w:rFonts w:ascii="Arial" w:eastAsia="Arial" w:hAnsi="Arial" w:cs="Arial"/>
          <w:sz w:val="22"/>
          <w:szCs w:val="22"/>
        </w:rPr>
        <w:t>pipeline</w:t>
      </w:r>
      <w:r w:rsidRPr="6FB075ED">
        <w:rPr>
          <w:rFonts w:ascii="Arial" w:eastAsia="Arial" w:hAnsi="Arial" w:cs="Arial"/>
          <w:sz w:val="22"/>
          <w:szCs w:val="22"/>
        </w:rPr>
        <w:t xml:space="preserve"> </w:t>
      </w:r>
      <w:r w:rsidR="7AE1FCE5" w:rsidRPr="6FB075ED">
        <w:rPr>
          <w:rFonts w:ascii="Arial" w:eastAsia="Arial" w:hAnsi="Arial" w:cs="Arial"/>
          <w:sz w:val="22"/>
          <w:szCs w:val="22"/>
        </w:rPr>
        <w:t>formed</w:t>
      </w:r>
      <w:r w:rsidRPr="6FB075ED">
        <w:rPr>
          <w:rFonts w:ascii="Arial" w:eastAsia="Arial" w:hAnsi="Arial" w:cs="Arial"/>
          <w:sz w:val="22"/>
          <w:szCs w:val="22"/>
        </w:rPr>
        <w:t xml:space="preserve">, </w:t>
      </w:r>
      <w:r w:rsidR="6B3A6253" w:rsidRPr="6FB075ED">
        <w:rPr>
          <w:rFonts w:ascii="Arial" w:eastAsia="Arial" w:hAnsi="Arial" w:cs="Arial"/>
          <w:sz w:val="22"/>
          <w:szCs w:val="22"/>
        </w:rPr>
        <w:t>savings</w:t>
      </w:r>
      <w:r w:rsidRPr="6FB075ED">
        <w:rPr>
          <w:rFonts w:ascii="Arial" w:eastAsia="Arial" w:hAnsi="Arial" w:cs="Arial"/>
          <w:sz w:val="22"/>
          <w:szCs w:val="22"/>
        </w:rPr>
        <w:t xml:space="preserve"> from the </w:t>
      </w:r>
      <w:r w:rsidR="5A8E49DB" w:rsidRPr="6FB075ED">
        <w:rPr>
          <w:rFonts w:ascii="Arial" w:eastAsia="Arial" w:hAnsi="Arial" w:cs="Arial"/>
          <w:sz w:val="22"/>
          <w:szCs w:val="22"/>
        </w:rPr>
        <w:t>decommissioned</w:t>
      </w:r>
      <w:r w:rsidRPr="6FB075ED">
        <w:rPr>
          <w:rFonts w:ascii="Arial" w:eastAsia="Arial" w:hAnsi="Arial" w:cs="Arial"/>
          <w:sz w:val="22"/>
          <w:szCs w:val="22"/>
        </w:rPr>
        <w:t xml:space="preserve"> units are small for the </w:t>
      </w:r>
      <w:r w:rsidR="284BB9B8" w:rsidRPr="6FB075ED">
        <w:rPr>
          <w:rFonts w:ascii="Arial" w:eastAsia="Arial" w:hAnsi="Arial" w:cs="Arial"/>
          <w:sz w:val="22"/>
          <w:szCs w:val="22"/>
        </w:rPr>
        <w:t xml:space="preserve">Alliance </w:t>
      </w:r>
      <w:r w:rsidRPr="6FB075ED">
        <w:rPr>
          <w:rFonts w:ascii="Arial" w:eastAsia="Arial" w:hAnsi="Arial" w:cs="Arial"/>
          <w:sz w:val="22"/>
          <w:szCs w:val="22"/>
        </w:rPr>
        <w:t xml:space="preserve">itself (basically just staffing, as rent and </w:t>
      </w:r>
      <w:r w:rsidR="0B1928C1" w:rsidRPr="6FB075ED">
        <w:rPr>
          <w:rFonts w:ascii="Arial" w:eastAsia="Arial" w:hAnsi="Arial" w:cs="Arial"/>
          <w:sz w:val="22"/>
          <w:szCs w:val="22"/>
        </w:rPr>
        <w:t>utilities</w:t>
      </w:r>
      <w:r w:rsidRPr="6FB075ED">
        <w:rPr>
          <w:rFonts w:ascii="Arial" w:eastAsia="Arial" w:hAnsi="Arial" w:cs="Arial"/>
          <w:sz w:val="22"/>
          <w:szCs w:val="22"/>
        </w:rPr>
        <w:t xml:space="preserve"> are covered by HB and service charges), and the large </w:t>
      </w:r>
      <w:r w:rsidR="1AB7A3ED" w:rsidRPr="6FB075ED">
        <w:rPr>
          <w:rFonts w:ascii="Arial" w:eastAsia="Arial" w:hAnsi="Arial" w:cs="Arial"/>
          <w:sz w:val="22"/>
          <w:szCs w:val="22"/>
        </w:rPr>
        <w:t>savings</w:t>
      </w:r>
      <w:r w:rsidRPr="6FB075ED">
        <w:rPr>
          <w:rFonts w:ascii="Arial" w:eastAsia="Arial" w:hAnsi="Arial" w:cs="Arial"/>
          <w:sz w:val="22"/>
          <w:szCs w:val="22"/>
        </w:rPr>
        <w:t xml:space="preserve"> </w:t>
      </w:r>
      <w:r w:rsidR="5F2380D4" w:rsidRPr="6FB075ED">
        <w:rPr>
          <w:rFonts w:ascii="Arial" w:eastAsia="Arial" w:hAnsi="Arial" w:cs="Arial"/>
          <w:sz w:val="22"/>
          <w:szCs w:val="22"/>
        </w:rPr>
        <w:t>a</w:t>
      </w:r>
      <w:r w:rsidRPr="6FB075ED">
        <w:rPr>
          <w:rFonts w:ascii="Arial" w:eastAsia="Arial" w:hAnsi="Arial" w:cs="Arial"/>
          <w:sz w:val="22"/>
          <w:szCs w:val="22"/>
        </w:rPr>
        <w:t xml:space="preserve">re </w:t>
      </w:r>
      <w:r w:rsidR="2759B844" w:rsidRPr="6FB075ED">
        <w:rPr>
          <w:rFonts w:ascii="Arial" w:eastAsia="Arial" w:hAnsi="Arial" w:cs="Arial"/>
          <w:sz w:val="22"/>
          <w:szCs w:val="22"/>
        </w:rPr>
        <w:t>actually</w:t>
      </w:r>
      <w:r w:rsidR="3AAE1D80" w:rsidRPr="6FB075ED">
        <w:rPr>
          <w:rFonts w:ascii="Arial" w:eastAsia="Arial" w:hAnsi="Arial" w:cs="Arial"/>
          <w:sz w:val="22"/>
          <w:szCs w:val="22"/>
        </w:rPr>
        <w:t xml:space="preserve"> </w:t>
      </w:r>
      <w:r w:rsidR="230900A1" w:rsidRPr="6FB075ED">
        <w:rPr>
          <w:rFonts w:ascii="Arial" w:eastAsia="Arial" w:hAnsi="Arial" w:cs="Arial"/>
          <w:sz w:val="22"/>
          <w:szCs w:val="22"/>
        </w:rPr>
        <w:t>obtained</w:t>
      </w:r>
      <w:r w:rsidR="3AAE1D80" w:rsidRPr="6FB075ED">
        <w:rPr>
          <w:rFonts w:ascii="Arial" w:eastAsia="Arial" w:hAnsi="Arial" w:cs="Arial"/>
          <w:sz w:val="22"/>
          <w:szCs w:val="22"/>
        </w:rPr>
        <w:t xml:space="preserve"> by </w:t>
      </w:r>
      <w:r w:rsidR="762B6EAD" w:rsidRPr="6FB075ED">
        <w:rPr>
          <w:rFonts w:ascii="Arial" w:eastAsia="Arial" w:hAnsi="Arial" w:cs="Arial"/>
          <w:sz w:val="22"/>
          <w:szCs w:val="22"/>
        </w:rPr>
        <w:t>the</w:t>
      </w:r>
      <w:r w:rsidR="3AAE1D80" w:rsidRPr="6FB075ED">
        <w:rPr>
          <w:rFonts w:ascii="Arial" w:eastAsia="Arial" w:hAnsi="Arial" w:cs="Arial"/>
          <w:sz w:val="22"/>
          <w:szCs w:val="22"/>
        </w:rPr>
        <w:t xml:space="preserve"> </w:t>
      </w:r>
      <w:r w:rsidR="725E443F" w:rsidRPr="6FB075ED">
        <w:rPr>
          <w:rFonts w:ascii="Arial" w:eastAsia="Arial" w:hAnsi="Arial" w:cs="Arial"/>
          <w:sz w:val="22"/>
          <w:szCs w:val="22"/>
        </w:rPr>
        <w:t xml:space="preserve">City </w:t>
      </w:r>
      <w:r w:rsidR="3AAE1D80" w:rsidRPr="6FB075ED">
        <w:rPr>
          <w:rFonts w:ascii="Arial" w:eastAsia="Arial" w:hAnsi="Arial" w:cs="Arial"/>
          <w:sz w:val="22"/>
          <w:szCs w:val="22"/>
        </w:rPr>
        <w:t>C</w:t>
      </w:r>
      <w:r w:rsidR="1348E8F0" w:rsidRPr="6FB075ED">
        <w:rPr>
          <w:rFonts w:ascii="Arial" w:eastAsia="Arial" w:hAnsi="Arial" w:cs="Arial"/>
          <w:sz w:val="22"/>
          <w:szCs w:val="22"/>
        </w:rPr>
        <w:t>o</w:t>
      </w:r>
      <w:r w:rsidR="3AAE1D80" w:rsidRPr="6FB075ED">
        <w:rPr>
          <w:rFonts w:ascii="Arial" w:eastAsia="Arial" w:hAnsi="Arial" w:cs="Arial"/>
          <w:sz w:val="22"/>
          <w:szCs w:val="22"/>
        </w:rPr>
        <w:t xml:space="preserve">uncil through lowered HB </w:t>
      </w:r>
      <w:r w:rsidR="4422EA99" w:rsidRPr="6FB075ED">
        <w:rPr>
          <w:rFonts w:ascii="Arial" w:eastAsia="Arial" w:hAnsi="Arial" w:cs="Arial"/>
          <w:sz w:val="22"/>
          <w:szCs w:val="22"/>
        </w:rPr>
        <w:t>subsidy</w:t>
      </w:r>
      <w:r w:rsidR="3AAE1D80" w:rsidRPr="6FB075ED">
        <w:rPr>
          <w:rFonts w:ascii="Arial" w:eastAsia="Arial" w:hAnsi="Arial" w:cs="Arial"/>
          <w:sz w:val="22"/>
          <w:szCs w:val="22"/>
        </w:rPr>
        <w:t xml:space="preserve"> loss. </w:t>
      </w:r>
      <w:r w:rsidR="416493F8" w:rsidRPr="6FB075ED">
        <w:rPr>
          <w:rFonts w:ascii="Arial" w:eastAsia="Arial" w:hAnsi="Arial" w:cs="Arial"/>
          <w:sz w:val="22"/>
          <w:szCs w:val="22"/>
        </w:rPr>
        <w:t>Progress</w:t>
      </w:r>
      <w:r w:rsidR="3AAE1D80" w:rsidRPr="6FB075ED">
        <w:rPr>
          <w:rFonts w:ascii="Arial" w:eastAsia="Arial" w:hAnsi="Arial" w:cs="Arial"/>
          <w:sz w:val="22"/>
          <w:szCs w:val="22"/>
        </w:rPr>
        <w:t xml:space="preserve"> is likely to be slow as </w:t>
      </w:r>
      <w:r w:rsidR="7CAAF776" w:rsidRPr="6FB075ED">
        <w:rPr>
          <w:rFonts w:ascii="Arial" w:eastAsia="Arial" w:hAnsi="Arial" w:cs="Arial"/>
          <w:sz w:val="22"/>
          <w:szCs w:val="22"/>
        </w:rPr>
        <w:t>things</w:t>
      </w:r>
      <w:r w:rsidR="3AAE1D80" w:rsidRPr="6FB075ED">
        <w:rPr>
          <w:rFonts w:ascii="Arial" w:eastAsia="Arial" w:hAnsi="Arial" w:cs="Arial"/>
          <w:sz w:val="22"/>
          <w:szCs w:val="22"/>
        </w:rPr>
        <w:t xml:space="preserve"> stand, as </w:t>
      </w:r>
      <w:r w:rsidR="3EAB37FE" w:rsidRPr="6FB075ED">
        <w:rPr>
          <w:rFonts w:ascii="Arial" w:eastAsia="Arial" w:hAnsi="Arial" w:cs="Arial"/>
          <w:sz w:val="22"/>
          <w:szCs w:val="22"/>
        </w:rPr>
        <w:t>savings</w:t>
      </w:r>
      <w:r w:rsidR="3AAE1D80" w:rsidRPr="6FB075ED">
        <w:rPr>
          <w:rFonts w:ascii="Arial" w:eastAsia="Arial" w:hAnsi="Arial" w:cs="Arial"/>
          <w:sz w:val="22"/>
          <w:szCs w:val="22"/>
        </w:rPr>
        <w:t xml:space="preserve"> </w:t>
      </w:r>
      <w:r w:rsidR="275891C6" w:rsidRPr="6FB075ED">
        <w:rPr>
          <w:rFonts w:ascii="Arial" w:eastAsia="Arial" w:hAnsi="Arial" w:cs="Arial"/>
          <w:sz w:val="22"/>
          <w:szCs w:val="22"/>
        </w:rPr>
        <w:t>delivered</w:t>
      </w:r>
      <w:r w:rsidR="3AAE1D80" w:rsidRPr="6FB075ED">
        <w:rPr>
          <w:rFonts w:ascii="Arial" w:eastAsia="Arial" w:hAnsi="Arial" w:cs="Arial"/>
          <w:sz w:val="22"/>
          <w:szCs w:val="22"/>
        </w:rPr>
        <w:t xml:space="preserve"> </w:t>
      </w:r>
      <w:r w:rsidR="3EC7DDE2" w:rsidRPr="6FB075ED">
        <w:rPr>
          <w:rFonts w:ascii="Arial" w:eastAsia="Arial" w:hAnsi="Arial" w:cs="Arial"/>
          <w:sz w:val="22"/>
          <w:szCs w:val="22"/>
        </w:rPr>
        <w:t>from</w:t>
      </w:r>
      <w:r w:rsidR="3AAE1D80" w:rsidRPr="6FB075ED">
        <w:rPr>
          <w:rFonts w:ascii="Arial" w:eastAsia="Arial" w:hAnsi="Arial" w:cs="Arial"/>
          <w:sz w:val="22"/>
          <w:szCs w:val="22"/>
        </w:rPr>
        <w:t xml:space="preserve"> </w:t>
      </w:r>
      <w:r w:rsidR="0947AC7A" w:rsidRPr="6FB075ED">
        <w:rPr>
          <w:rFonts w:ascii="Arial" w:eastAsia="Arial" w:hAnsi="Arial" w:cs="Arial"/>
          <w:sz w:val="22"/>
          <w:szCs w:val="22"/>
        </w:rPr>
        <w:t>the released</w:t>
      </w:r>
      <w:r w:rsidR="491A0FC8" w:rsidRPr="6FB075ED">
        <w:rPr>
          <w:rFonts w:ascii="Arial" w:eastAsia="Arial" w:hAnsi="Arial" w:cs="Arial"/>
          <w:sz w:val="22"/>
          <w:szCs w:val="22"/>
        </w:rPr>
        <w:t xml:space="preserve"> units need to be </w:t>
      </w:r>
      <w:r w:rsidR="63FE94A7" w:rsidRPr="6FB075ED">
        <w:rPr>
          <w:rFonts w:ascii="Arial" w:eastAsia="Arial" w:hAnsi="Arial" w:cs="Arial"/>
          <w:sz w:val="22"/>
          <w:szCs w:val="22"/>
        </w:rPr>
        <w:t>obtained</w:t>
      </w:r>
      <w:r w:rsidR="491A0FC8" w:rsidRPr="6FB075ED">
        <w:rPr>
          <w:rFonts w:ascii="Arial" w:eastAsia="Arial" w:hAnsi="Arial" w:cs="Arial"/>
          <w:sz w:val="22"/>
          <w:szCs w:val="22"/>
        </w:rPr>
        <w:t xml:space="preserve"> ahead of </w:t>
      </w:r>
      <w:r w:rsidR="7C9B1D5F" w:rsidRPr="6FB075ED">
        <w:rPr>
          <w:rFonts w:ascii="Arial" w:eastAsia="Arial" w:hAnsi="Arial" w:cs="Arial"/>
          <w:sz w:val="22"/>
          <w:szCs w:val="22"/>
        </w:rPr>
        <w:t xml:space="preserve">reinvestment </w:t>
      </w:r>
      <w:r w:rsidR="60F990CD" w:rsidRPr="6FB075ED">
        <w:rPr>
          <w:rFonts w:ascii="Arial" w:eastAsia="Arial" w:hAnsi="Arial" w:cs="Arial"/>
          <w:sz w:val="22"/>
          <w:szCs w:val="22"/>
        </w:rPr>
        <w:t>into</w:t>
      </w:r>
      <w:r w:rsidR="491A0FC8" w:rsidRPr="6FB075ED">
        <w:rPr>
          <w:rFonts w:ascii="Arial" w:eastAsia="Arial" w:hAnsi="Arial" w:cs="Arial"/>
          <w:sz w:val="22"/>
          <w:szCs w:val="22"/>
        </w:rPr>
        <w:t xml:space="preserve"> </w:t>
      </w:r>
      <w:r w:rsidR="648C24E8" w:rsidRPr="6FB075ED">
        <w:rPr>
          <w:rFonts w:ascii="Arial" w:eastAsia="Arial" w:hAnsi="Arial" w:cs="Arial"/>
          <w:sz w:val="22"/>
          <w:szCs w:val="22"/>
        </w:rPr>
        <w:t>housing-</w:t>
      </w:r>
      <w:r w:rsidR="491A0FC8" w:rsidRPr="6FB075ED">
        <w:rPr>
          <w:rFonts w:ascii="Arial" w:eastAsia="Arial" w:hAnsi="Arial" w:cs="Arial"/>
          <w:sz w:val="22"/>
          <w:szCs w:val="22"/>
        </w:rPr>
        <w:t xml:space="preserve">led </w:t>
      </w:r>
      <w:r w:rsidR="6FB97395" w:rsidRPr="6FB075ED">
        <w:rPr>
          <w:rFonts w:ascii="Arial" w:eastAsia="Arial" w:hAnsi="Arial" w:cs="Arial"/>
          <w:sz w:val="22"/>
          <w:szCs w:val="22"/>
        </w:rPr>
        <w:t>accommodation</w:t>
      </w:r>
      <w:r w:rsidR="491A0FC8" w:rsidRPr="6FB075ED">
        <w:rPr>
          <w:rFonts w:ascii="Arial" w:eastAsia="Arial" w:hAnsi="Arial" w:cs="Arial"/>
          <w:sz w:val="22"/>
          <w:szCs w:val="22"/>
        </w:rPr>
        <w:t xml:space="preserve"> (</w:t>
      </w:r>
      <w:r w:rsidR="1FBEB6B0" w:rsidRPr="6FB075ED">
        <w:rPr>
          <w:rFonts w:ascii="Arial" w:eastAsia="Arial" w:hAnsi="Arial" w:cs="Arial"/>
          <w:sz w:val="22"/>
          <w:szCs w:val="22"/>
        </w:rPr>
        <w:t xml:space="preserve">where emphasis is on support delivered in a person's </w:t>
      </w:r>
      <w:r w:rsidR="2EF2E903" w:rsidRPr="6FB075ED">
        <w:rPr>
          <w:rFonts w:ascii="Arial" w:eastAsia="Arial" w:hAnsi="Arial" w:cs="Arial"/>
          <w:sz w:val="22"/>
          <w:szCs w:val="22"/>
        </w:rPr>
        <w:t>long-term</w:t>
      </w:r>
      <w:r w:rsidR="1FBEB6B0" w:rsidRPr="6FB075ED">
        <w:rPr>
          <w:rFonts w:ascii="Arial" w:eastAsia="Arial" w:hAnsi="Arial" w:cs="Arial"/>
          <w:sz w:val="22"/>
          <w:szCs w:val="22"/>
        </w:rPr>
        <w:t xml:space="preserve"> home, so </w:t>
      </w:r>
      <w:r w:rsidR="491A0FC8" w:rsidRPr="6FB075ED">
        <w:rPr>
          <w:rFonts w:ascii="Arial" w:eastAsia="Arial" w:hAnsi="Arial" w:cs="Arial"/>
          <w:sz w:val="22"/>
          <w:szCs w:val="22"/>
        </w:rPr>
        <w:t>uses social a</w:t>
      </w:r>
      <w:r w:rsidR="5DD7A9BC" w:rsidRPr="6FB075ED">
        <w:rPr>
          <w:rFonts w:ascii="Arial" w:eastAsia="Arial" w:hAnsi="Arial" w:cs="Arial"/>
          <w:sz w:val="22"/>
          <w:szCs w:val="22"/>
        </w:rPr>
        <w:t>nd</w:t>
      </w:r>
      <w:r w:rsidR="491A0FC8" w:rsidRPr="6FB075ED">
        <w:rPr>
          <w:rFonts w:ascii="Arial" w:eastAsia="Arial" w:hAnsi="Arial" w:cs="Arial"/>
          <w:sz w:val="22"/>
          <w:szCs w:val="22"/>
        </w:rPr>
        <w:t xml:space="preserve"> </w:t>
      </w:r>
      <w:r w:rsidR="1241013F" w:rsidRPr="6FB075ED">
        <w:rPr>
          <w:rFonts w:ascii="Arial" w:eastAsia="Arial" w:hAnsi="Arial" w:cs="Arial"/>
          <w:sz w:val="22"/>
          <w:szCs w:val="22"/>
        </w:rPr>
        <w:t>private</w:t>
      </w:r>
      <w:r w:rsidR="491A0FC8" w:rsidRPr="6FB075ED">
        <w:rPr>
          <w:rFonts w:ascii="Arial" w:eastAsia="Arial" w:hAnsi="Arial" w:cs="Arial"/>
          <w:sz w:val="22"/>
          <w:szCs w:val="22"/>
        </w:rPr>
        <w:t xml:space="preserve"> </w:t>
      </w:r>
      <w:r w:rsidR="337D1C1B" w:rsidRPr="6FB075ED">
        <w:rPr>
          <w:rFonts w:ascii="Arial" w:eastAsia="Arial" w:hAnsi="Arial" w:cs="Arial"/>
          <w:sz w:val="22"/>
          <w:szCs w:val="22"/>
        </w:rPr>
        <w:t>housing</w:t>
      </w:r>
      <w:r w:rsidR="491A0FC8" w:rsidRPr="6FB075ED">
        <w:rPr>
          <w:rFonts w:ascii="Arial" w:eastAsia="Arial" w:hAnsi="Arial" w:cs="Arial"/>
          <w:sz w:val="22"/>
          <w:szCs w:val="22"/>
        </w:rPr>
        <w:t>,</w:t>
      </w:r>
      <w:r w:rsidR="3127A7EC" w:rsidRPr="6FB075ED">
        <w:rPr>
          <w:rFonts w:ascii="Arial" w:eastAsia="Arial" w:hAnsi="Arial" w:cs="Arial"/>
          <w:sz w:val="22"/>
          <w:szCs w:val="22"/>
        </w:rPr>
        <w:t xml:space="preserve"> with</w:t>
      </w:r>
      <w:r w:rsidR="491A0FC8" w:rsidRPr="6FB075ED">
        <w:rPr>
          <w:rFonts w:ascii="Arial" w:eastAsia="Arial" w:hAnsi="Arial" w:cs="Arial"/>
          <w:sz w:val="22"/>
          <w:szCs w:val="22"/>
        </w:rPr>
        <w:t xml:space="preserve"> no </w:t>
      </w:r>
      <w:r w:rsidR="4CE0FA4A" w:rsidRPr="6FB075ED">
        <w:rPr>
          <w:rFonts w:ascii="Arial" w:eastAsia="Arial" w:hAnsi="Arial" w:cs="Arial"/>
          <w:sz w:val="22"/>
          <w:szCs w:val="22"/>
        </w:rPr>
        <w:t>subsidy</w:t>
      </w:r>
      <w:r w:rsidR="491A0FC8" w:rsidRPr="6FB075ED">
        <w:rPr>
          <w:rFonts w:ascii="Arial" w:eastAsia="Arial" w:hAnsi="Arial" w:cs="Arial"/>
          <w:sz w:val="22"/>
          <w:szCs w:val="22"/>
        </w:rPr>
        <w:t xml:space="preserve"> loss for the council).</w:t>
      </w:r>
    </w:p>
    <w:p w14:paraId="53D8067D" w14:textId="0166D72E" w:rsidR="65A6EE75" w:rsidRDefault="65A6EE75" w:rsidP="6FB075ED">
      <w:pPr>
        <w:jc w:val="both"/>
        <w:rPr>
          <w:rFonts w:ascii="Arial" w:eastAsia="Arial" w:hAnsi="Arial" w:cs="Arial"/>
          <w:sz w:val="22"/>
          <w:szCs w:val="22"/>
        </w:rPr>
      </w:pPr>
      <w:r w:rsidRPr="6FB075ED">
        <w:rPr>
          <w:rFonts w:ascii="Arial" w:eastAsia="Arial" w:hAnsi="Arial" w:cs="Arial"/>
          <w:sz w:val="22"/>
          <w:szCs w:val="22"/>
        </w:rPr>
        <w:t xml:space="preserve">The Invest to Save </w:t>
      </w:r>
      <w:r w:rsidR="18BD8A51" w:rsidRPr="6FB075ED">
        <w:rPr>
          <w:rFonts w:ascii="Arial" w:eastAsia="Arial" w:hAnsi="Arial" w:cs="Arial"/>
          <w:sz w:val="22"/>
          <w:szCs w:val="22"/>
        </w:rPr>
        <w:t>opportunity</w:t>
      </w:r>
      <w:r w:rsidRPr="6FB075ED">
        <w:rPr>
          <w:rFonts w:ascii="Arial" w:eastAsia="Arial" w:hAnsi="Arial" w:cs="Arial"/>
          <w:sz w:val="22"/>
          <w:szCs w:val="22"/>
        </w:rPr>
        <w:t xml:space="preserve"> is for us to “pump prime” the decommissioning process</w:t>
      </w:r>
      <w:r w:rsidR="41A17810" w:rsidRPr="6FB075ED">
        <w:rPr>
          <w:rFonts w:ascii="Arial" w:eastAsia="Arial" w:hAnsi="Arial" w:cs="Arial"/>
          <w:sz w:val="22"/>
          <w:szCs w:val="22"/>
        </w:rPr>
        <w:t xml:space="preserve">, seeking </w:t>
      </w:r>
      <w:r w:rsidR="7196A070" w:rsidRPr="6FB075ED">
        <w:rPr>
          <w:rFonts w:ascii="Arial" w:eastAsia="Arial" w:hAnsi="Arial" w:cs="Arial"/>
          <w:sz w:val="22"/>
          <w:szCs w:val="22"/>
        </w:rPr>
        <w:t xml:space="preserve">clear </w:t>
      </w:r>
      <w:r w:rsidR="41A17810" w:rsidRPr="6FB075ED">
        <w:rPr>
          <w:rFonts w:ascii="Arial" w:eastAsia="Arial" w:hAnsi="Arial" w:cs="Arial"/>
          <w:sz w:val="22"/>
          <w:szCs w:val="22"/>
        </w:rPr>
        <w:t xml:space="preserve">commitments of units to be decommissioned in 25/26, delivering the City Council subsidy savings, in exchange for a portion of the </w:t>
      </w:r>
      <w:r w:rsidR="650C3F53" w:rsidRPr="6FB075ED">
        <w:rPr>
          <w:rFonts w:ascii="Arial" w:eastAsia="Arial" w:hAnsi="Arial" w:cs="Arial"/>
          <w:sz w:val="22"/>
          <w:szCs w:val="22"/>
        </w:rPr>
        <w:t>savings</w:t>
      </w:r>
      <w:r w:rsidR="5EB0635D" w:rsidRPr="6FB075ED">
        <w:rPr>
          <w:rFonts w:ascii="Arial" w:eastAsia="Arial" w:hAnsi="Arial" w:cs="Arial"/>
          <w:sz w:val="22"/>
          <w:szCs w:val="22"/>
        </w:rPr>
        <w:t xml:space="preserve"> being recycled into additional grant</w:t>
      </w:r>
      <w:r w:rsidR="0DDA9516" w:rsidRPr="6FB075ED">
        <w:rPr>
          <w:rFonts w:ascii="Arial" w:eastAsia="Arial" w:hAnsi="Arial" w:cs="Arial"/>
          <w:sz w:val="22"/>
          <w:szCs w:val="22"/>
        </w:rPr>
        <w:t xml:space="preserve"> to the </w:t>
      </w:r>
      <w:r w:rsidR="573080EB" w:rsidRPr="6FB075ED">
        <w:rPr>
          <w:rFonts w:ascii="Arial" w:eastAsia="Arial" w:hAnsi="Arial" w:cs="Arial"/>
          <w:sz w:val="22"/>
          <w:szCs w:val="22"/>
        </w:rPr>
        <w:t>Alliance</w:t>
      </w:r>
      <w:r w:rsidR="5EB0635D" w:rsidRPr="6FB075ED">
        <w:rPr>
          <w:rFonts w:ascii="Arial" w:eastAsia="Arial" w:hAnsi="Arial" w:cs="Arial"/>
          <w:sz w:val="22"/>
          <w:szCs w:val="22"/>
        </w:rPr>
        <w:t xml:space="preserve">, that </w:t>
      </w:r>
      <w:r w:rsidR="038263E2" w:rsidRPr="6FB075ED">
        <w:rPr>
          <w:rFonts w:ascii="Arial" w:eastAsia="Arial" w:hAnsi="Arial" w:cs="Arial"/>
          <w:sz w:val="22"/>
          <w:szCs w:val="22"/>
        </w:rPr>
        <w:t>would</w:t>
      </w:r>
      <w:r w:rsidR="5EB0635D" w:rsidRPr="6FB075ED">
        <w:rPr>
          <w:rFonts w:ascii="Arial" w:eastAsia="Arial" w:hAnsi="Arial" w:cs="Arial"/>
          <w:sz w:val="22"/>
          <w:szCs w:val="22"/>
        </w:rPr>
        <w:t xml:space="preserve"> be ringfenced for investment into housing-led services (</w:t>
      </w:r>
      <w:r w:rsidR="17E8FCA0" w:rsidRPr="6FB075ED">
        <w:rPr>
          <w:rFonts w:ascii="Arial" w:eastAsia="Arial" w:hAnsi="Arial" w:cs="Arial"/>
          <w:sz w:val="22"/>
          <w:szCs w:val="22"/>
        </w:rPr>
        <w:t>principally</w:t>
      </w:r>
      <w:r w:rsidR="5EB0635D" w:rsidRPr="6FB075ED">
        <w:rPr>
          <w:rFonts w:ascii="Arial" w:eastAsia="Arial" w:hAnsi="Arial" w:cs="Arial"/>
          <w:sz w:val="22"/>
          <w:szCs w:val="22"/>
        </w:rPr>
        <w:t xml:space="preserve"> staffing) that </w:t>
      </w:r>
      <w:r w:rsidR="59F457F8" w:rsidRPr="6FB075ED">
        <w:rPr>
          <w:rFonts w:ascii="Arial" w:eastAsia="Arial" w:hAnsi="Arial" w:cs="Arial"/>
          <w:sz w:val="22"/>
          <w:szCs w:val="22"/>
        </w:rPr>
        <w:t xml:space="preserve">brings </w:t>
      </w:r>
      <w:r w:rsidR="5EB0635D" w:rsidRPr="6FB075ED">
        <w:rPr>
          <w:rFonts w:ascii="Arial" w:eastAsia="Arial" w:hAnsi="Arial" w:cs="Arial"/>
          <w:sz w:val="22"/>
          <w:szCs w:val="22"/>
        </w:rPr>
        <w:t xml:space="preserve">no </w:t>
      </w:r>
      <w:r w:rsidR="68228036" w:rsidRPr="6FB075ED">
        <w:rPr>
          <w:rFonts w:ascii="Arial" w:eastAsia="Arial" w:hAnsi="Arial" w:cs="Arial"/>
          <w:sz w:val="22"/>
          <w:szCs w:val="22"/>
        </w:rPr>
        <w:t>subsidy</w:t>
      </w:r>
      <w:r w:rsidR="5EB0635D" w:rsidRPr="6FB075ED">
        <w:rPr>
          <w:rFonts w:ascii="Arial" w:eastAsia="Arial" w:hAnsi="Arial" w:cs="Arial"/>
          <w:sz w:val="22"/>
          <w:szCs w:val="22"/>
        </w:rPr>
        <w:t xml:space="preserve"> loss </w:t>
      </w:r>
      <w:r w:rsidR="5EB0635D" w:rsidRPr="6FB075ED">
        <w:rPr>
          <w:rFonts w:ascii="Arial" w:eastAsia="Arial" w:hAnsi="Arial" w:cs="Arial"/>
          <w:sz w:val="22"/>
          <w:szCs w:val="22"/>
        </w:rPr>
        <w:lastRenderedPageBreak/>
        <w:t xml:space="preserve">of the council. </w:t>
      </w:r>
      <w:r w:rsidR="33576FB0" w:rsidRPr="6FB075ED">
        <w:rPr>
          <w:rFonts w:ascii="Arial" w:eastAsia="Arial" w:hAnsi="Arial" w:cs="Arial"/>
          <w:sz w:val="22"/>
          <w:szCs w:val="22"/>
        </w:rPr>
        <w:t xml:space="preserve">This has the </w:t>
      </w:r>
      <w:r w:rsidR="573ED096" w:rsidRPr="6FB075ED">
        <w:rPr>
          <w:rFonts w:ascii="Arial" w:eastAsia="Arial" w:hAnsi="Arial" w:cs="Arial"/>
          <w:sz w:val="22"/>
          <w:szCs w:val="22"/>
        </w:rPr>
        <w:t>benefit</w:t>
      </w:r>
      <w:r w:rsidR="33576FB0" w:rsidRPr="6FB075ED">
        <w:rPr>
          <w:rFonts w:ascii="Arial" w:eastAsia="Arial" w:hAnsi="Arial" w:cs="Arial"/>
          <w:sz w:val="22"/>
          <w:szCs w:val="22"/>
        </w:rPr>
        <w:t xml:space="preserve"> for the City Council that it both delivers us </w:t>
      </w:r>
      <w:r w:rsidR="5CA062C1" w:rsidRPr="6FB075ED">
        <w:rPr>
          <w:rFonts w:ascii="Arial" w:eastAsia="Arial" w:hAnsi="Arial" w:cs="Arial"/>
          <w:sz w:val="22"/>
          <w:szCs w:val="22"/>
        </w:rPr>
        <w:t>subsidy</w:t>
      </w:r>
      <w:r w:rsidR="33576FB0" w:rsidRPr="6FB075ED">
        <w:rPr>
          <w:rFonts w:ascii="Arial" w:eastAsia="Arial" w:hAnsi="Arial" w:cs="Arial"/>
          <w:sz w:val="22"/>
          <w:szCs w:val="22"/>
        </w:rPr>
        <w:t xml:space="preserve"> savings and helps accelerat</w:t>
      </w:r>
      <w:r w:rsidR="05ACF088" w:rsidRPr="6FB075ED">
        <w:rPr>
          <w:rFonts w:ascii="Arial" w:eastAsia="Arial" w:hAnsi="Arial" w:cs="Arial"/>
          <w:sz w:val="22"/>
          <w:szCs w:val="22"/>
        </w:rPr>
        <w:t xml:space="preserve">e </w:t>
      </w:r>
      <w:r w:rsidR="33576FB0" w:rsidRPr="6FB075ED">
        <w:rPr>
          <w:rFonts w:ascii="Arial" w:eastAsia="Arial" w:hAnsi="Arial" w:cs="Arial"/>
          <w:sz w:val="22"/>
          <w:szCs w:val="22"/>
        </w:rPr>
        <w:t xml:space="preserve">and delivery our </w:t>
      </w:r>
      <w:r w:rsidR="4D3F872D" w:rsidRPr="6FB075ED">
        <w:rPr>
          <w:rFonts w:ascii="Arial" w:eastAsia="Arial" w:hAnsi="Arial" w:cs="Arial"/>
          <w:sz w:val="22"/>
          <w:szCs w:val="22"/>
        </w:rPr>
        <w:t>strategic</w:t>
      </w:r>
      <w:r w:rsidR="33576FB0" w:rsidRPr="6FB075ED">
        <w:rPr>
          <w:rFonts w:ascii="Arial" w:eastAsia="Arial" w:hAnsi="Arial" w:cs="Arial"/>
          <w:sz w:val="22"/>
          <w:szCs w:val="22"/>
        </w:rPr>
        <w:t xml:space="preserve"> </w:t>
      </w:r>
      <w:r w:rsidR="517E5B33" w:rsidRPr="6FB075ED">
        <w:rPr>
          <w:rFonts w:ascii="Arial" w:eastAsia="Arial" w:hAnsi="Arial" w:cs="Arial"/>
          <w:sz w:val="22"/>
          <w:szCs w:val="22"/>
        </w:rPr>
        <w:t>priority</w:t>
      </w:r>
      <w:r w:rsidR="33576FB0" w:rsidRPr="6FB075ED">
        <w:rPr>
          <w:rFonts w:ascii="Arial" w:eastAsia="Arial" w:hAnsi="Arial" w:cs="Arial"/>
          <w:sz w:val="22"/>
          <w:szCs w:val="22"/>
        </w:rPr>
        <w:t xml:space="preserve"> of moving to a housing led system, and benefit</w:t>
      </w:r>
      <w:r w:rsidR="2331C90D" w:rsidRPr="6FB075ED">
        <w:rPr>
          <w:rFonts w:ascii="Arial" w:eastAsia="Arial" w:hAnsi="Arial" w:cs="Arial"/>
          <w:sz w:val="22"/>
          <w:szCs w:val="22"/>
        </w:rPr>
        <w:t>s</w:t>
      </w:r>
      <w:r w:rsidR="33576FB0" w:rsidRPr="6FB075ED">
        <w:rPr>
          <w:rFonts w:ascii="Arial" w:eastAsia="Arial" w:hAnsi="Arial" w:cs="Arial"/>
          <w:sz w:val="22"/>
          <w:szCs w:val="22"/>
        </w:rPr>
        <w:t xml:space="preserve"> for the </w:t>
      </w:r>
      <w:r w:rsidR="3119C103" w:rsidRPr="6FB075ED">
        <w:rPr>
          <w:rFonts w:ascii="Arial" w:eastAsia="Arial" w:hAnsi="Arial" w:cs="Arial"/>
          <w:sz w:val="22"/>
          <w:szCs w:val="22"/>
        </w:rPr>
        <w:t>Alliance</w:t>
      </w:r>
      <w:r w:rsidR="33576FB0" w:rsidRPr="6FB075ED">
        <w:rPr>
          <w:rFonts w:ascii="Arial" w:eastAsia="Arial" w:hAnsi="Arial" w:cs="Arial"/>
          <w:sz w:val="22"/>
          <w:szCs w:val="22"/>
        </w:rPr>
        <w:t xml:space="preserve"> </w:t>
      </w:r>
      <w:r w:rsidR="2ABED147" w:rsidRPr="6FB075ED">
        <w:rPr>
          <w:rFonts w:ascii="Arial" w:eastAsia="Arial" w:hAnsi="Arial" w:cs="Arial"/>
          <w:sz w:val="22"/>
          <w:szCs w:val="22"/>
        </w:rPr>
        <w:t>through</w:t>
      </w:r>
      <w:r w:rsidR="55561310" w:rsidRPr="6FB075ED">
        <w:rPr>
          <w:rFonts w:ascii="Arial" w:eastAsia="Arial" w:hAnsi="Arial" w:cs="Arial"/>
          <w:sz w:val="22"/>
          <w:szCs w:val="22"/>
        </w:rPr>
        <w:t xml:space="preserve"> new investment to enable their transformation. This could be </w:t>
      </w:r>
      <w:r w:rsidR="49A17ADC" w:rsidRPr="6FB075ED">
        <w:rPr>
          <w:rFonts w:ascii="Arial" w:eastAsia="Arial" w:hAnsi="Arial" w:cs="Arial"/>
          <w:sz w:val="22"/>
          <w:szCs w:val="22"/>
        </w:rPr>
        <w:t>done</w:t>
      </w:r>
      <w:r w:rsidR="55561310" w:rsidRPr="6FB075ED">
        <w:rPr>
          <w:rFonts w:ascii="Arial" w:eastAsia="Arial" w:hAnsi="Arial" w:cs="Arial"/>
          <w:sz w:val="22"/>
          <w:szCs w:val="22"/>
        </w:rPr>
        <w:t xml:space="preserve"> </w:t>
      </w:r>
      <w:r w:rsidR="72E8F6FE" w:rsidRPr="6FB075ED">
        <w:rPr>
          <w:rFonts w:ascii="Arial" w:eastAsia="Arial" w:hAnsi="Arial" w:cs="Arial"/>
          <w:sz w:val="22"/>
          <w:szCs w:val="22"/>
        </w:rPr>
        <w:t xml:space="preserve">on a payment by results basis, so that </w:t>
      </w:r>
      <w:r w:rsidR="562961AB" w:rsidRPr="6FB075ED">
        <w:rPr>
          <w:rFonts w:ascii="Arial" w:eastAsia="Arial" w:hAnsi="Arial" w:cs="Arial"/>
          <w:sz w:val="22"/>
          <w:szCs w:val="22"/>
        </w:rPr>
        <w:t>the</w:t>
      </w:r>
      <w:r w:rsidR="72E8F6FE" w:rsidRPr="6FB075ED">
        <w:rPr>
          <w:rFonts w:ascii="Arial" w:eastAsia="Arial" w:hAnsi="Arial" w:cs="Arial"/>
          <w:sz w:val="22"/>
          <w:szCs w:val="22"/>
        </w:rPr>
        <w:t xml:space="preserve"> </w:t>
      </w:r>
      <w:r w:rsidR="0DB3A5DC" w:rsidRPr="6FB075ED">
        <w:rPr>
          <w:rFonts w:ascii="Arial" w:eastAsia="Arial" w:hAnsi="Arial" w:cs="Arial"/>
          <w:sz w:val="22"/>
          <w:szCs w:val="22"/>
        </w:rPr>
        <w:t>Alliance</w:t>
      </w:r>
      <w:r w:rsidR="72E8F6FE" w:rsidRPr="6FB075ED">
        <w:rPr>
          <w:rFonts w:ascii="Arial" w:eastAsia="Arial" w:hAnsi="Arial" w:cs="Arial"/>
          <w:sz w:val="22"/>
          <w:szCs w:val="22"/>
        </w:rPr>
        <w:t xml:space="preserve"> only </w:t>
      </w:r>
      <w:r w:rsidR="1E992FE8" w:rsidRPr="6FB075ED">
        <w:rPr>
          <w:rFonts w:ascii="Arial" w:eastAsia="Arial" w:hAnsi="Arial" w:cs="Arial"/>
          <w:sz w:val="22"/>
          <w:szCs w:val="22"/>
        </w:rPr>
        <w:t>gets</w:t>
      </w:r>
      <w:r w:rsidR="72E8F6FE" w:rsidRPr="6FB075ED">
        <w:rPr>
          <w:rFonts w:ascii="Arial" w:eastAsia="Arial" w:hAnsi="Arial" w:cs="Arial"/>
          <w:sz w:val="22"/>
          <w:szCs w:val="22"/>
        </w:rPr>
        <w:t xml:space="preserve"> </w:t>
      </w:r>
      <w:r w:rsidR="318BEF65" w:rsidRPr="6FB075ED">
        <w:rPr>
          <w:rFonts w:ascii="Arial" w:eastAsia="Arial" w:hAnsi="Arial" w:cs="Arial"/>
          <w:sz w:val="22"/>
          <w:szCs w:val="22"/>
        </w:rPr>
        <w:t>the</w:t>
      </w:r>
      <w:r w:rsidR="72E8F6FE" w:rsidRPr="6FB075ED">
        <w:rPr>
          <w:rFonts w:ascii="Arial" w:eastAsia="Arial" w:hAnsi="Arial" w:cs="Arial"/>
          <w:sz w:val="22"/>
          <w:szCs w:val="22"/>
        </w:rPr>
        <w:t xml:space="preserve"> investment if they </w:t>
      </w:r>
      <w:r w:rsidR="7C7CF141" w:rsidRPr="6FB075ED">
        <w:rPr>
          <w:rFonts w:ascii="Arial" w:eastAsia="Arial" w:hAnsi="Arial" w:cs="Arial"/>
          <w:sz w:val="22"/>
          <w:szCs w:val="22"/>
        </w:rPr>
        <w:t>deliver</w:t>
      </w:r>
      <w:r w:rsidR="72E8F6FE" w:rsidRPr="6FB075ED">
        <w:rPr>
          <w:rFonts w:ascii="Arial" w:eastAsia="Arial" w:hAnsi="Arial" w:cs="Arial"/>
          <w:sz w:val="22"/>
          <w:szCs w:val="22"/>
        </w:rPr>
        <w:t xml:space="preserve"> the </w:t>
      </w:r>
      <w:r w:rsidR="308EA9B7" w:rsidRPr="6FB075ED">
        <w:rPr>
          <w:rFonts w:ascii="Arial" w:eastAsia="Arial" w:hAnsi="Arial" w:cs="Arial"/>
          <w:sz w:val="22"/>
          <w:szCs w:val="22"/>
        </w:rPr>
        <w:t>decommissioned</w:t>
      </w:r>
      <w:r w:rsidR="72E8F6FE" w:rsidRPr="6FB075ED">
        <w:rPr>
          <w:rFonts w:ascii="Arial" w:eastAsia="Arial" w:hAnsi="Arial" w:cs="Arial"/>
          <w:sz w:val="22"/>
          <w:szCs w:val="22"/>
        </w:rPr>
        <w:t xml:space="preserve"> units. </w:t>
      </w:r>
      <w:r w:rsidR="55561310" w:rsidRPr="6FB075ED">
        <w:rPr>
          <w:rFonts w:ascii="Arial" w:eastAsia="Arial" w:hAnsi="Arial" w:cs="Arial"/>
          <w:sz w:val="22"/>
          <w:szCs w:val="22"/>
        </w:rPr>
        <w:t xml:space="preserve">We are </w:t>
      </w:r>
      <w:r w:rsidR="7E290CC2" w:rsidRPr="6FB075ED">
        <w:rPr>
          <w:rFonts w:ascii="Arial" w:eastAsia="Arial" w:hAnsi="Arial" w:cs="Arial"/>
          <w:sz w:val="22"/>
          <w:szCs w:val="22"/>
        </w:rPr>
        <w:t>looking</w:t>
      </w:r>
      <w:r w:rsidR="55561310" w:rsidRPr="6FB075ED">
        <w:rPr>
          <w:rFonts w:ascii="Arial" w:eastAsia="Arial" w:hAnsi="Arial" w:cs="Arial"/>
          <w:sz w:val="22"/>
          <w:szCs w:val="22"/>
        </w:rPr>
        <w:t xml:space="preserve"> at a modest </w:t>
      </w:r>
      <w:r w:rsidR="5E7BA274" w:rsidRPr="6FB075ED">
        <w:rPr>
          <w:rFonts w:ascii="Arial" w:eastAsia="Arial" w:hAnsi="Arial" w:cs="Arial"/>
          <w:sz w:val="22"/>
          <w:szCs w:val="22"/>
        </w:rPr>
        <w:t>package</w:t>
      </w:r>
      <w:r w:rsidR="55561310" w:rsidRPr="6FB075ED">
        <w:rPr>
          <w:rFonts w:ascii="Arial" w:eastAsia="Arial" w:hAnsi="Arial" w:cs="Arial"/>
          <w:sz w:val="22"/>
          <w:szCs w:val="22"/>
        </w:rPr>
        <w:t xml:space="preserve"> </w:t>
      </w:r>
      <w:bookmarkStart w:id="6" w:name="_Int_ZzQybj7D"/>
      <w:r w:rsidR="55561310" w:rsidRPr="6FB075ED">
        <w:rPr>
          <w:rFonts w:ascii="Arial" w:eastAsia="Arial" w:hAnsi="Arial" w:cs="Arial"/>
          <w:sz w:val="22"/>
          <w:szCs w:val="22"/>
        </w:rPr>
        <w:t>in</w:t>
      </w:r>
      <w:bookmarkEnd w:id="6"/>
      <w:r w:rsidR="55561310" w:rsidRPr="6FB075ED">
        <w:rPr>
          <w:rFonts w:ascii="Arial" w:eastAsia="Arial" w:hAnsi="Arial" w:cs="Arial"/>
          <w:sz w:val="22"/>
          <w:szCs w:val="22"/>
        </w:rPr>
        <w:t xml:space="preserve"> 25/26</w:t>
      </w:r>
      <w:r w:rsidR="4EB4B601" w:rsidRPr="6FB075ED">
        <w:rPr>
          <w:rFonts w:ascii="Arial" w:eastAsia="Arial" w:hAnsi="Arial" w:cs="Arial"/>
          <w:sz w:val="22"/>
          <w:szCs w:val="22"/>
        </w:rPr>
        <w:t xml:space="preserve">, but if </w:t>
      </w:r>
      <w:r w:rsidR="14DD7361" w:rsidRPr="6FB075ED">
        <w:rPr>
          <w:rFonts w:ascii="Arial" w:eastAsia="Arial" w:hAnsi="Arial" w:cs="Arial"/>
          <w:sz w:val="22"/>
          <w:szCs w:val="22"/>
        </w:rPr>
        <w:t>it is</w:t>
      </w:r>
      <w:r w:rsidR="4EB4B601" w:rsidRPr="6FB075ED">
        <w:rPr>
          <w:rFonts w:ascii="Arial" w:eastAsia="Arial" w:hAnsi="Arial" w:cs="Arial"/>
          <w:sz w:val="22"/>
          <w:szCs w:val="22"/>
        </w:rPr>
        <w:t xml:space="preserve"> </w:t>
      </w:r>
      <w:r w:rsidR="7103B0C8" w:rsidRPr="6FB075ED">
        <w:rPr>
          <w:rFonts w:ascii="Arial" w:eastAsia="Arial" w:hAnsi="Arial" w:cs="Arial"/>
          <w:sz w:val="22"/>
          <w:szCs w:val="22"/>
        </w:rPr>
        <w:t>successful,</w:t>
      </w:r>
      <w:r w:rsidR="1320A460" w:rsidRPr="6FB075ED">
        <w:rPr>
          <w:rFonts w:ascii="Arial" w:eastAsia="Arial" w:hAnsi="Arial" w:cs="Arial"/>
          <w:sz w:val="22"/>
          <w:szCs w:val="22"/>
        </w:rPr>
        <w:t xml:space="preserve"> it</w:t>
      </w:r>
      <w:r w:rsidR="4EB4B601" w:rsidRPr="6FB075ED">
        <w:rPr>
          <w:rFonts w:ascii="Arial" w:eastAsia="Arial" w:hAnsi="Arial" w:cs="Arial"/>
          <w:sz w:val="22"/>
          <w:szCs w:val="22"/>
        </w:rPr>
        <w:t xml:space="preserve"> </w:t>
      </w:r>
      <w:r w:rsidR="139FBD10" w:rsidRPr="6FB075ED">
        <w:rPr>
          <w:rFonts w:ascii="Arial" w:eastAsia="Arial" w:hAnsi="Arial" w:cs="Arial"/>
          <w:sz w:val="22"/>
          <w:szCs w:val="22"/>
        </w:rPr>
        <w:t>could</w:t>
      </w:r>
      <w:r w:rsidR="4EB4B601" w:rsidRPr="6FB075ED">
        <w:rPr>
          <w:rFonts w:ascii="Arial" w:eastAsia="Arial" w:hAnsi="Arial" w:cs="Arial"/>
          <w:sz w:val="22"/>
          <w:szCs w:val="22"/>
        </w:rPr>
        <w:t xml:space="preserve"> pave </w:t>
      </w:r>
      <w:r w:rsidR="67150B2A" w:rsidRPr="6FB075ED">
        <w:rPr>
          <w:rFonts w:ascii="Arial" w:eastAsia="Arial" w:hAnsi="Arial" w:cs="Arial"/>
          <w:sz w:val="22"/>
          <w:szCs w:val="22"/>
        </w:rPr>
        <w:t>the</w:t>
      </w:r>
      <w:r w:rsidR="4EB4B601" w:rsidRPr="6FB075ED">
        <w:rPr>
          <w:rFonts w:ascii="Arial" w:eastAsia="Arial" w:hAnsi="Arial" w:cs="Arial"/>
          <w:sz w:val="22"/>
          <w:szCs w:val="22"/>
        </w:rPr>
        <w:t xml:space="preserve"> way for larger </w:t>
      </w:r>
      <w:r w:rsidR="36198ECA" w:rsidRPr="6FB075ED">
        <w:rPr>
          <w:rFonts w:ascii="Arial" w:eastAsia="Arial" w:hAnsi="Arial" w:cs="Arial"/>
          <w:sz w:val="22"/>
          <w:szCs w:val="22"/>
        </w:rPr>
        <w:t>savings</w:t>
      </w:r>
      <w:r w:rsidR="4EB4B601" w:rsidRPr="6FB075ED">
        <w:rPr>
          <w:rFonts w:ascii="Arial" w:eastAsia="Arial" w:hAnsi="Arial" w:cs="Arial"/>
          <w:sz w:val="22"/>
          <w:szCs w:val="22"/>
        </w:rPr>
        <w:t xml:space="preserve"> in future years. </w:t>
      </w:r>
    </w:p>
    <w:p w14:paraId="26B0B245" w14:textId="1528451D" w:rsidR="6FB075ED" w:rsidRPr="00665093" w:rsidRDefault="2D9B1B4A" w:rsidP="00665093">
      <w:pPr>
        <w:jc w:val="both"/>
        <w:rPr>
          <w:rFonts w:ascii="Arial" w:eastAsia="Arial" w:hAnsi="Arial" w:cs="Arial"/>
          <w:sz w:val="22"/>
          <w:szCs w:val="22"/>
        </w:rPr>
      </w:pPr>
      <w:r w:rsidRPr="6FB075ED">
        <w:rPr>
          <w:rFonts w:ascii="Arial" w:eastAsia="Arial" w:hAnsi="Arial" w:cs="Arial"/>
          <w:sz w:val="22"/>
          <w:szCs w:val="22"/>
        </w:rPr>
        <w:t xml:space="preserve">Initial thinking on the </w:t>
      </w:r>
      <w:r w:rsidR="4EB4B601" w:rsidRPr="6FB075ED">
        <w:rPr>
          <w:rFonts w:ascii="Arial" w:eastAsia="Arial" w:hAnsi="Arial" w:cs="Arial"/>
          <w:sz w:val="22"/>
          <w:szCs w:val="22"/>
        </w:rPr>
        <w:t xml:space="preserve">Invest to Save has only </w:t>
      </w:r>
      <w:r w:rsidR="73AEB9A1" w:rsidRPr="6FB075ED">
        <w:rPr>
          <w:rFonts w:ascii="Arial" w:eastAsia="Arial" w:hAnsi="Arial" w:cs="Arial"/>
          <w:sz w:val="22"/>
          <w:szCs w:val="22"/>
        </w:rPr>
        <w:t>been done</w:t>
      </w:r>
      <w:r w:rsidR="4EB4B601" w:rsidRPr="6FB075ED">
        <w:rPr>
          <w:rFonts w:ascii="Arial" w:eastAsia="Arial" w:hAnsi="Arial" w:cs="Arial"/>
          <w:sz w:val="22"/>
          <w:szCs w:val="22"/>
        </w:rPr>
        <w:t xml:space="preserve"> in recent days</w:t>
      </w:r>
      <w:r w:rsidR="1B4477D6" w:rsidRPr="6FB075ED">
        <w:rPr>
          <w:rFonts w:ascii="Arial" w:eastAsia="Arial" w:hAnsi="Arial" w:cs="Arial"/>
          <w:sz w:val="22"/>
          <w:szCs w:val="22"/>
        </w:rPr>
        <w:t xml:space="preserve">, so needs a rapid piece of work to </w:t>
      </w:r>
      <w:r w:rsidR="1BF2F773" w:rsidRPr="6FB075ED">
        <w:rPr>
          <w:rFonts w:ascii="Arial" w:eastAsia="Arial" w:hAnsi="Arial" w:cs="Arial"/>
          <w:sz w:val="22"/>
          <w:szCs w:val="22"/>
        </w:rPr>
        <w:t>further</w:t>
      </w:r>
      <w:r w:rsidR="1B4477D6" w:rsidRPr="6FB075ED">
        <w:rPr>
          <w:rFonts w:ascii="Arial" w:eastAsia="Arial" w:hAnsi="Arial" w:cs="Arial"/>
          <w:sz w:val="22"/>
          <w:szCs w:val="22"/>
        </w:rPr>
        <w:t xml:space="preserve"> develop i</w:t>
      </w:r>
      <w:r w:rsidR="7FE2E318" w:rsidRPr="6FB075ED">
        <w:rPr>
          <w:rFonts w:ascii="Arial" w:eastAsia="Arial" w:hAnsi="Arial" w:cs="Arial"/>
          <w:sz w:val="22"/>
          <w:szCs w:val="22"/>
        </w:rPr>
        <w:t>t</w:t>
      </w:r>
      <w:r w:rsidR="1B4477D6" w:rsidRPr="6FB075ED">
        <w:rPr>
          <w:rFonts w:ascii="Arial" w:eastAsia="Arial" w:hAnsi="Arial" w:cs="Arial"/>
          <w:sz w:val="22"/>
          <w:szCs w:val="22"/>
        </w:rPr>
        <w:t xml:space="preserve"> in </w:t>
      </w:r>
      <w:r w:rsidR="22D3388D" w:rsidRPr="6FB075ED">
        <w:rPr>
          <w:rFonts w:ascii="Arial" w:eastAsia="Arial" w:hAnsi="Arial" w:cs="Arial"/>
          <w:sz w:val="22"/>
          <w:szCs w:val="22"/>
        </w:rPr>
        <w:t>the</w:t>
      </w:r>
      <w:r w:rsidR="1B4477D6" w:rsidRPr="6FB075ED">
        <w:rPr>
          <w:rFonts w:ascii="Arial" w:eastAsia="Arial" w:hAnsi="Arial" w:cs="Arial"/>
          <w:sz w:val="22"/>
          <w:szCs w:val="22"/>
        </w:rPr>
        <w:t xml:space="preserve"> next few weeks</w:t>
      </w:r>
      <w:r w:rsidR="47379E15" w:rsidRPr="6FB075ED">
        <w:rPr>
          <w:rFonts w:ascii="Arial" w:eastAsia="Arial" w:hAnsi="Arial" w:cs="Arial"/>
          <w:sz w:val="22"/>
          <w:szCs w:val="22"/>
        </w:rPr>
        <w:t xml:space="preserve"> to see if its viable and likely to be cost effective</w:t>
      </w:r>
      <w:r w:rsidR="1B4477D6" w:rsidRPr="6FB075ED">
        <w:rPr>
          <w:rFonts w:ascii="Arial" w:eastAsia="Arial" w:hAnsi="Arial" w:cs="Arial"/>
          <w:sz w:val="22"/>
          <w:szCs w:val="22"/>
        </w:rPr>
        <w:t xml:space="preserve">, with </w:t>
      </w:r>
      <w:r w:rsidR="5C346793" w:rsidRPr="6FB075ED">
        <w:rPr>
          <w:rFonts w:ascii="Arial" w:eastAsia="Arial" w:hAnsi="Arial" w:cs="Arial"/>
          <w:sz w:val="22"/>
          <w:szCs w:val="22"/>
        </w:rPr>
        <w:t>information</w:t>
      </w:r>
      <w:r w:rsidR="1B4477D6" w:rsidRPr="6FB075ED">
        <w:rPr>
          <w:rFonts w:ascii="Arial" w:eastAsia="Arial" w:hAnsi="Arial" w:cs="Arial"/>
          <w:sz w:val="22"/>
          <w:szCs w:val="22"/>
        </w:rPr>
        <w:t xml:space="preserve"> </w:t>
      </w:r>
      <w:r w:rsidR="7F249790" w:rsidRPr="6FB075ED">
        <w:rPr>
          <w:rFonts w:ascii="Arial" w:eastAsia="Arial" w:hAnsi="Arial" w:cs="Arial"/>
          <w:sz w:val="22"/>
          <w:szCs w:val="22"/>
        </w:rPr>
        <w:t xml:space="preserve">and </w:t>
      </w:r>
      <w:r w:rsidR="1B4477D6" w:rsidRPr="6FB075ED">
        <w:rPr>
          <w:rFonts w:ascii="Arial" w:eastAsia="Arial" w:hAnsi="Arial" w:cs="Arial"/>
          <w:sz w:val="22"/>
          <w:szCs w:val="22"/>
        </w:rPr>
        <w:t>commitments from</w:t>
      </w:r>
      <w:r w:rsidR="5D39BC36" w:rsidRPr="6FB075ED">
        <w:rPr>
          <w:rFonts w:ascii="Arial" w:eastAsia="Arial" w:hAnsi="Arial" w:cs="Arial"/>
          <w:sz w:val="22"/>
          <w:szCs w:val="22"/>
        </w:rPr>
        <w:t xml:space="preserve"> </w:t>
      </w:r>
      <w:r w:rsidR="1B4477D6" w:rsidRPr="6FB075ED">
        <w:rPr>
          <w:rFonts w:ascii="Arial" w:eastAsia="Arial" w:hAnsi="Arial" w:cs="Arial"/>
          <w:sz w:val="22"/>
          <w:szCs w:val="22"/>
        </w:rPr>
        <w:t xml:space="preserve">the </w:t>
      </w:r>
      <w:r w:rsidR="14F70FB7" w:rsidRPr="6FB075ED">
        <w:rPr>
          <w:rFonts w:ascii="Arial" w:eastAsia="Arial" w:hAnsi="Arial" w:cs="Arial"/>
          <w:sz w:val="22"/>
          <w:szCs w:val="22"/>
        </w:rPr>
        <w:t>Alliance</w:t>
      </w:r>
      <w:r w:rsidR="1B4477D6" w:rsidRPr="6FB075ED">
        <w:rPr>
          <w:rFonts w:ascii="Arial" w:eastAsia="Arial" w:hAnsi="Arial" w:cs="Arial"/>
          <w:sz w:val="22"/>
          <w:szCs w:val="22"/>
        </w:rPr>
        <w:t xml:space="preserve"> to </w:t>
      </w:r>
      <w:r w:rsidR="40DBEC94" w:rsidRPr="6FB075ED">
        <w:rPr>
          <w:rFonts w:ascii="Arial" w:eastAsia="Arial" w:hAnsi="Arial" w:cs="Arial"/>
          <w:sz w:val="22"/>
          <w:szCs w:val="22"/>
        </w:rPr>
        <w:t>enable</w:t>
      </w:r>
      <w:r w:rsidR="1B4477D6" w:rsidRPr="6FB075ED">
        <w:rPr>
          <w:rFonts w:ascii="Arial" w:eastAsia="Arial" w:hAnsi="Arial" w:cs="Arial"/>
          <w:sz w:val="22"/>
          <w:szCs w:val="22"/>
        </w:rPr>
        <w:t xml:space="preserve"> it. It has been added as an </w:t>
      </w:r>
      <w:r w:rsidR="1465D55E" w:rsidRPr="6FB075ED">
        <w:rPr>
          <w:rFonts w:ascii="Arial" w:eastAsia="Arial" w:hAnsi="Arial" w:cs="Arial"/>
          <w:sz w:val="22"/>
          <w:szCs w:val="22"/>
        </w:rPr>
        <w:t>additional</w:t>
      </w:r>
      <w:r w:rsidR="1B4477D6" w:rsidRPr="6FB075ED">
        <w:rPr>
          <w:rFonts w:ascii="Arial" w:eastAsia="Arial" w:hAnsi="Arial" w:cs="Arial"/>
          <w:sz w:val="22"/>
          <w:szCs w:val="22"/>
        </w:rPr>
        <w:t xml:space="preserve"> </w:t>
      </w:r>
      <w:r w:rsidR="66CDA5B9" w:rsidRPr="6FB075ED">
        <w:rPr>
          <w:rFonts w:ascii="Arial" w:eastAsia="Arial" w:hAnsi="Arial" w:cs="Arial"/>
          <w:sz w:val="22"/>
          <w:szCs w:val="22"/>
        </w:rPr>
        <w:t>recommendation</w:t>
      </w:r>
      <w:r w:rsidR="1B4477D6" w:rsidRPr="6FB075ED">
        <w:rPr>
          <w:rFonts w:ascii="Arial" w:eastAsia="Arial" w:hAnsi="Arial" w:cs="Arial"/>
          <w:sz w:val="22"/>
          <w:szCs w:val="22"/>
        </w:rPr>
        <w:t xml:space="preserve">. </w:t>
      </w:r>
    </w:p>
    <w:p w14:paraId="0D109343" w14:textId="562B56A0" w:rsidR="1A32FCB5" w:rsidRDefault="1A32FCB5" w:rsidP="60377800">
      <w:pPr>
        <w:rPr>
          <w:rFonts w:ascii="Arial" w:eastAsia="Arial" w:hAnsi="Arial" w:cs="Arial"/>
          <w:b/>
          <w:bCs/>
          <w:color w:val="0070C0"/>
          <w:u w:val="single"/>
        </w:rPr>
      </w:pPr>
      <w:r w:rsidRPr="60377800">
        <w:rPr>
          <w:rFonts w:ascii="Arial" w:eastAsia="Arial" w:hAnsi="Arial" w:cs="Arial"/>
          <w:b/>
          <w:bCs/>
          <w:color w:val="0070C0"/>
          <w:u w:val="single"/>
        </w:rPr>
        <w:t>Recommendations</w:t>
      </w:r>
    </w:p>
    <w:p w14:paraId="74F37B0F" w14:textId="0B6973CC" w:rsidR="1A32FCB5" w:rsidRDefault="1A32FCB5" w:rsidP="60377800">
      <w:pPr>
        <w:pStyle w:val="ListParagraph"/>
        <w:numPr>
          <w:ilvl w:val="0"/>
          <w:numId w:val="11"/>
        </w:numPr>
        <w:jc w:val="both"/>
        <w:rPr>
          <w:rFonts w:ascii="Arial" w:eastAsia="Arial" w:hAnsi="Arial" w:cs="Arial"/>
          <w:sz w:val="22"/>
          <w:szCs w:val="22"/>
        </w:rPr>
      </w:pPr>
      <w:r w:rsidRPr="6FB075ED">
        <w:rPr>
          <w:rFonts w:ascii="Arial" w:eastAsia="Arial" w:hAnsi="Arial" w:cs="Arial"/>
          <w:sz w:val="22"/>
          <w:szCs w:val="22"/>
        </w:rPr>
        <w:t>A letter is sent to MHCLG</w:t>
      </w:r>
      <w:r w:rsidR="5ACEA9E0" w:rsidRPr="6FB075ED">
        <w:rPr>
          <w:rFonts w:ascii="Arial" w:eastAsia="Arial" w:hAnsi="Arial" w:cs="Arial"/>
          <w:sz w:val="22"/>
          <w:szCs w:val="22"/>
        </w:rPr>
        <w:t>/DWP</w:t>
      </w:r>
      <w:r w:rsidRPr="6FB075ED">
        <w:rPr>
          <w:rFonts w:ascii="Arial" w:eastAsia="Arial" w:hAnsi="Arial" w:cs="Arial"/>
          <w:sz w:val="22"/>
          <w:szCs w:val="22"/>
        </w:rPr>
        <w:t xml:space="preserve"> and the LGA </w:t>
      </w:r>
      <w:r w:rsidR="29E10DBC" w:rsidRPr="6FB075ED">
        <w:rPr>
          <w:rFonts w:ascii="Arial" w:eastAsia="Arial" w:hAnsi="Arial" w:cs="Arial"/>
          <w:sz w:val="22"/>
          <w:szCs w:val="22"/>
        </w:rPr>
        <w:t>about</w:t>
      </w:r>
      <w:r w:rsidRPr="6FB075ED">
        <w:rPr>
          <w:rFonts w:ascii="Arial" w:eastAsia="Arial" w:hAnsi="Arial" w:cs="Arial"/>
          <w:sz w:val="22"/>
          <w:szCs w:val="22"/>
        </w:rPr>
        <w:t xml:space="preserve"> the cost to City Council finances due to the way </w:t>
      </w:r>
      <w:r w:rsidR="30919325" w:rsidRPr="6FB075ED">
        <w:rPr>
          <w:rFonts w:ascii="Arial" w:eastAsia="Arial" w:hAnsi="Arial" w:cs="Arial"/>
          <w:sz w:val="22"/>
          <w:szCs w:val="22"/>
        </w:rPr>
        <w:t>in which</w:t>
      </w:r>
      <w:r w:rsidRPr="6FB075ED">
        <w:rPr>
          <w:rFonts w:ascii="Arial" w:eastAsia="Arial" w:hAnsi="Arial" w:cs="Arial"/>
          <w:sz w:val="22"/>
          <w:szCs w:val="22"/>
        </w:rPr>
        <w:t xml:space="preserve"> the Housing Benefit regulations are written</w:t>
      </w:r>
      <w:r w:rsidR="38D69A29" w:rsidRPr="6FB075ED">
        <w:rPr>
          <w:rFonts w:ascii="Arial" w:eastAsia="Arial" w:hAnsi="Arial" w:cs="Arial"/>
          <w:sz w:val="22"/>
          <w:szCs w:val="22"/>
        </w:rPr>
        <w:t xml:space="preserve">. </w:t>
      </w:r>
      <w:r w:rsidRPr="6FB075ED">
        <w:rPr>
          <w:rFonts w:ascii="Arial" w:eastAsia="Arial" w:hAnsi="Arial" w:cs="Arial"/>
          <w:sz w:val="22"/>
          <w:szCs w:val="22"/>
        </w:rPr>
        <w:t xml:space="preserve">Cambridge </w:t>
      </w:r>
      <w:r w:rsidR="5468560F" w:rsidRPr="6FB075ED">
        <w:rPr>
          <w:rFonts w:ascii="Arial" w:eastAsia="Arial" w:hAnsi="Arial" w:cs="Arial"/>
          <w:sz w:val="22"/>
          <w:szCs w:val="22"/>
        </w:rPr>
        <w:t xml:space="preserve">City Council </w:t>
      </w:r>
      <w:r w:rsidRPr="6FB075ED">
        <w:rPr>
          <w:rFonts w:ascii="Arial" w:eastAsia="Arial" w:hAnsi="Arial" w:cs="Arial"/>
          <w:sz w:val="22"/>
          <w:szCs w:val="22"/>
        </w:rPr>
        <w:t xml:space="preserve">would also like to contribute to </w:t>
      </w:r>
      <w:bookmarkStart w:id="7" w:name="_Int_JU5UllEF"/>
      <w:r w:rsidRPr="6FB075ED">
        <w:rPr>
          <w:rFonts w:ascii="Arial" w:eastAsia="Arial" w:hAnsi="Arial" w:cs="Arial"/>
          <w:sz w:val="22"/>
          <w:szCs w:val="22"/>
        </w:rPr>
        <w:t>a letter</w:t>
      </w:r>
      <w:bookmarkEnd w:id="7"/>
      <w:r w:rsidRPr="6FB075ED">
        <w:rPr>
          <w:rFonts w:ascii="Arial" w:eastAsia="Arial" w:hAnsi="Arial" w:cs="Arial"/>
          <w:sz w:val="22"/>
          <w:szCs w:val="22"/>
        </w:rPr>
        <w:t xml:space="preserve"> if it is agreed.</w:t>
      </w:r>
    </w:p>
    <w:p w14:paraId="1AA003F3" w14:textId="58341677" w:rsidR="42A3D103" w:rsidRDefault="42A3D103" w:rsidP="11ADFDE3">
      <w:pPr>
        <w:pStyle w:val="ListParagraph"/>
        <w:numPr>
          <w:ilvl w:val="0"/>
          <w:numId w:val="11"/>
        </w:numPr>
        <w:jc w:val="both"/>
        <w:rPr>
          <w:rFonts w:ascii="Arial" w:eastAsia="Arial" w:hAnsi="Arial" w:cs="Arial"/>
          <w:sz w:val="22"/>
          <w:szCs w:val="22"/>
        </w:rPr>
      </w:pPr>
      <w:r w:rsidRPr="6FB075ED">
        <w:rPr>
          <w:rFonts w:ascii="Arial" w:eastAsia="Arial" w:hAnsi="Arial" w:cs="Arial"/>
          <w:sz w:val="22"/>
          <w:szCs w:val="22"/>
        </w:rPr>
        <w:t xml:space="preserve">That the City Council as one of the lead commissioners of the Alliance (Adult Homeless Pathway), </w:t>
      </w:r>
      <w:r w:rsidR="1961AF97" w:rsidRPr="6FB075ED">
        <w:rPr>
          <w:rFonts w:ascii="Arial" w:eastAsia="Arial" w:hAnsi="Arial" w:cs="Arial"/>
          <w:sz w:val="22"/>
          <w:szCs w:val="22"/>
        </w:rPr>
        <w:t>influences the Alliance</w:t>
      </w:r>
      <w:r w:rsidR="1A62143C" w:rsidRPr="6FB075ED">
        <w:rPr>
          <w:rFonts w:ascii="Arial" w:eastAsia="Arial" w:hAnsi="Arial" w:cs="Arial"/>
          <w:sz w:val="22"/>
          <w:szCs w:val="22"/>
        </w:rPr>
        <w:t>’</w:t>
      </w:r>
      <w:r w:rsidR="1961AF97" w:rsidRPr="6FB075ED">
        <w:rPr>
          <w:rFonts w:ascii="Arial" w:eastAsia="Arial" w:hAnsi="Arial" w:cs="Arial"/>
          <w:sz w:val="22"/>
          <w:szCs w:val="22"/>
        </w:rPr>
        <w:t xml:space="preserve">s accommodation transformation programme which is currently being </w:t>
      </w:r>
      <w:r w:rsidR="5AAC0C69" w:rsidRPr="6FB075ED">
        <w:rPr>
          <w:rFonts w:ascii="Arial" w:eastAsia="Arial" w:hAnsi="Arial" w:cs="Arial"/>
          <w:sz w:val="22"/>
          <w:szCs w:val="22"/>
        </w:rPr>
        <w:t>detailed to build in an emphasis on greater geographical distribution across Oxfordshire</w:t>
      </w:r>
      <w:r w:rsidR="7798DA15" w:rsidRPr="6FB075ED">
        <w:rPr>
          <w:rFonts w:ascii="Arial" w:eastAsia="Arial" w:hAnsi="Arial" w:cs="Arial"/>
          <w:sz w:val="22"/>
          <w:szCs w:val="22"/>
        </w:rPr>
        <w:t xml:space="preserve"> (while </w:t>
      </w:r>
      <w:r w:rsidR="2C4BE167" w:rsidRPr="6FB075ED">
        <w:rPr>
          <w:rFonts w:ascii="Arial" w:eastAsia="Arial" w:hAnsi="Arial" w:cs="Arial"/>
          <w:sz w:val="22"/>
          <w:szCs w:val="22"/>
        </w:rPr>
        <w:t>acknowledging</w:t>
      </w:r>
      <w:r w:rsidR="7798DA15" w:rsidRPr="6FB075ED">
        <w:rPr>
          <w:rFonts w:ascii="Arial" w:eastAsia="Arial" w:hAnsi="Arial" w:cs="Arial"/>
          <w:sz w:val="22"/>
          <w:szCs w:val="22"/>
        </w:rPr>
        <w:t xml:space="preserve"> that due to the City</w:t>
      </w:r>
      <w:r w:rsidR="495E0D4D" w:rsidRPr="6FB075ED">
        <w:rPr>
          <w:rFonts w:ascii="Arial" w:eastAsia="Arial" w:hAnsi="Arial" w:cs="Arial"/>
          <w:sz w:val="22"/>
          <w:szCs w:val="22"/>
        </w:rPr>
        <w:t>’</w:t>
      </w:r>
      <w:r w:rsidR="7798DA15" w:rsidRPr="6FB075ED">
        <w:rPr>
          <w:rFonts w:ascii="Arial" w:eastAsia="Arial" w:hAnsi="Arial" w:cs="Arial"/>
          <w:sz w:val="22"/>
          <w:szCs w:val="22"/>
        </w:rPr>
        <w:t xml:space="preserve">s nature and that we have the </w:t>
      </w:r>
      <w:r w:rsidR="6CD8806D" w:rsidRPr="6FB075ED">
        <w:rPr>
          <w:rFonts w:ascii="Arial" w:eastAsia="Arial" w:hAnsi="Arial" w:cs="Arial"/>
          <w:sz w:val="22"/>
          <w:szCs w:val="22"/>
        </w:rPr>
        <w:t>greatest</w:t>
      </w:r>
      <w:r w:rsidR="7798DA15" w:rsidRPr="6FB075ED">
        <w:rPr>
          <w:rFonts w:ascii="Arial" w:eastAsia="Arial" w:hAnsi="Arial" w:cs="Arial"/>
          <w:sz w:val="22"/>
          <w:szCs w:val="22"/>
        </w:rPr>
        <w:t xml:space="preserve"> need, we will need to </w:t>
      </w:r>
      <w:r w:rsidR="7D24DB2A" w:rsidRPr="6FB075ED">
        <w:rPr>
          <w:rFonts w:ascii="Arial" w:eastAsia="Arial" w:hAnsi="Arial" w:cs="Arial"/>
          <w:sz w:val="22"/>
          <w:szCs w:val="22"/>
        </w:rPr>
        <w:t>continue</w:t>
      </w:r>
      <w:r w:rsidR="7798DA15" w:rsidRPr="6FB075ED">
        <w:rPr>
          <w:rFonts w:ascii="Arial" w:eastAsia="Arial" w:hAnsi="Arial" w:cs="Arial"/>
          <w:sz w:val="22"/>
          <w:szCs w:val="22"/>
        </w:rPr>
        <w:t xml:space="preserve"> to host </w:t>
      </w:r>
      <w:r w:rsidR="279EB8E1" w:rsidRPr="6FB075ED">
        <w:rPr>
          <w:rFonts w:ascii="Arial" w:eastAsia="Arial" w:hAnsi="Arial" w:cs="Arial"/>
          <w:sz w:val="22"/>
          <w:szCs w:val="22"/>
        </w:rPr>
        <w:t>the</w:t>
      </w:r>
      <w:r w:rsidR="7798DA15" w:rsidRPr="6FB075ED">
        <w:rPr>
          <w:rFonts w:ascii="Arial" w:eastAsia="Arial" w:hAnsi="Arial" w:cs="Arial"/>
          <w:sz w:val="22"/>
          <w:szCs w:val="22"/>
        </w:rPr>
        <w:t xml:space="preserve"> </w:t>
      </w:r>
      <w:r w:rsidR="48AA6517" w:rsidRPr="6FB075ED">
        <w:rPr>
          <w:rFonts w:ascii="Arial" w:eastAsia="Arial" w:hAnsi="Arial" w:cs="Arial"/>
          <w:sz w:val="22"/>
          <w:szCs w:val="22"/>
        </w:rPr>
        <w:t>biggest share</w:t>
      </w:r>
      <w:r w:rsidR="7798DA15" w:rsidRPr="6FB075ED">
        <w:rPr>
          <w:rFonts w:ascii="Arial" w:eastAsia="Arial" w:hAnsi="Arial" w:cs="Arial"/>
          <w:sz w:val="22"/>
          <w:szCs w:val="22"/>
        </w:rPr>
        <w:t xml:space="preserve"> of the </w:t>
      </w:r>
      <w:r w:rsidR="4D9F7D4C" w:rsidRPr="6FB075ED">
        <w:rPr>
          <w:rFonts w:ascii="Arial" w:eastAsia="Arial" w:hAnsi="Arial" w:cs="Arial"/>
          <w:sz w:val="22"/>
          <w:szCs w:val="22"/>
        </w:rPr>
        <w:t>Alliances</w:t>
      </w:r>
      <w:r w:rsidR="7798DA15" w:rsidRPr="6FB075ED">
        <w:rPr>
          <w:rFonts w:ascii="Arial" w:eastAsia="Arial" w:hAnsi="Arial" w:cs="Arial"/>
          <w:sz w:val="22"/>
          <w:szCs w:val="22"/>
        </w:rPr>
        <w:t xml:space="preserve"> </w:t>
      </w:r>
      <w:r w:rsidR="6191F5AD" w:rsidRPr="6FB075ED">
        <w:rPr>
          <w:rFonts w:ascii="Arial" w:eastAsia="Arial" w:hAnsi="Arial" w:cs="Arial"/>
          <w:sz w:val="22"/>
          <w:szCs w:val="22"/>
        </w:rPr>
        <w:t>accommodation</w:t>
      </w:r>
      <w:r w:rsidR="7798DA15" w:rsidRPr="6FB075ED">
        <w:rPr>
          <w:rFonts w:ascii="Arial" w:eastAsia="Arial" w:hAnsi="Arial" w:cs="Arial"/>
          <w:sz w:val="22"/>
          <w:szCs w:val="22"/>
        </w:rPr>
        <w:t>.</w:t>
      </w:r>
      <w:r w:rsidR="29DF1CD5" w:rsidRPr="6FB075ED">
        <w:rPr>
          <w:rFonts w:ascii="Arial" w:eastAsia="Arial" w:hAnsi="Arial" w:cs="Arial"/>
          <w:sz w:val="22"/>
          <w:szCs w:val="22"/>
        </w:rPr>
        <w:t>)</w:t>
      </w:r>
    </w:p>
    <w:p w14:paraId="2D9A8A48" w14:textId="2A5F5441" w:rsidR="7798DA15" w:rsidRDefault="7798DA15" w:rsidP="11ADFDE3">
      <w:pPr>
        <w:pStyle w:val="ListParagraph"/>
        <w:numPr>
          <w:ilvl w:val="0"/>
          <w:numId w:val="11"/>
        </w:numPr>
        <w:jc w:val="both"/>
        <w:rPr>
          <w:rFonts w:ascii="Arial" w:eastAsia="Arial" w:hAnsi="Arial" w:cs="Arial"/>
          <w:sz w:val="22"/>
          <w:szCs w:val="22"/>
        </w:rPr>
      </w:pPr>
      <w:r w:rsidRPr="6FB075ED">
        <w:rPr>
          <w:rFonts w:ascii="Arial" w:eastAsia="Arial" w:hAnsi="Arial" w:cs="Arial"/>
          <w:sz w:val="22"/>
          <w:szCs w:val="22"/>
        </w:rPr>
        <w:t xml:space="preserve">That the City </w:t>
      </w:r>
      <w:r w:rsidR="00ED9A56" w:rsidRPr="6FB075ED">
        <w:rPr>
          <w:rFonts w:ascii="Arial" w:eastAsia="Arial" w:hAnsi="Arial" w:cs="Arial"/>
          <w:sz w:val="22"/>
          <w:szCs w:val="22"/>
        </w:rPr>
        <w:t>Council,</w:t>
      </w:r>
      <w:r w:rsidRPr="6FB075ED">
        <w:rPr>
          <w:rFonts w:ascii="Arial" w:eastAsia="Arial" w:hAnsi="Arial" w:cs="Arial"/>
          <w:sz w:val="22"/>
          <w:szCs w:val="22"/>
        </w:rPr>
        <w:t xml:space="preserve"> as </w:t>
      </w:r>
      <w:r w:rsidR="6872EC7E" w:rsidRPr="6FB075ED">
        <w:rPr>
          <w:rFonts w:ascii="Arial" w:eastAsia="Arial" w:hAnsi="Arial" w:cs="Arial"/>
          <w:sz w:val="22"/>
          <w:szCs w:val="22"/>
        </w:rPr>
        <w:t xml:space="preserve">a joint </w:t>
      </w:r>
      <w:r w:rsidR="59297C8E" w:rsidRPr="6FB075ED">
        <w:rPr>
          <w:rFonts w:ascii="Arial" w:eastAsia="Arial" w:hAnsi="Arial" w:cs="Arial"/>
          <w:sz w:val="22"/>
          <w:szCs w:val="22"/>
        </w:rPr>
        <w:t xml:space="preserve">commissioner </w:t>
      </w:r>
      <w:r w:rsidRPr="6FB075ED">
        <w:rPr>
          <w:rFonts w:ascii="Arial" w:eastAsia="Arial" w:hAnsi="Arial" w:cs="Arial"/>
          <w:sz w:val="22"/>
          <w:szCs w:val="22"/>
        </w:rPr>
        <w:t xml:space="preserve">of the Young Persons Pathway, </w:t>
      </w:r>
      <w:r w:rsidR="07F93F8C" w:rsidRPr="6FB075ED">
        <w:rPr>
          <w:rFonts w:ascii="Arial" w:eastAsia="Arial" w:hAnsi="Arial" w:cs="Arial"/>
          <w:sz w:val="22"/>
          <w:szCs w:val="22"/>
        </w:rPr>
        <w:t>seeks</w:t>
      </w:r>
      <w:r w:rsidRPr="6FB075ED">
        <w:rPr>
          <w:rFonts w:ascii="Arial" w:eastAsia="Arial" w:hAnsi="Arial" w:cs="Arial"/>
          <w:sz w:val="22"/>
          <w:szCs w:val="22"/>
        </w:rPr>
        <w:t xml:space="preserve"> to influence </w:t>
      </w:r>
      <w:r w:rsidR="1FB97122" w:rsidRPr="6FB075ED">
        <w:rPr>
          <w:rFonts w:ascii="Arial" w:eastAsia="Arial" w:hAnsi="Arial" w:cs="Arial"/>
          <w:sz w:val="22"/>
          <w:szCs w:val="22"/>
        </w:rPr>
        <w:t xml:space="preserve">the County’s recommissioning over </w:t>
      </w:r>
      <w:r w:rsidR="39D438AF" w:rsidRPr="6FB075ED">
        <w:rPr>
          <w:rFonts w:ascii="Arial" w:eastAsia="Arial" w:hAnsi="Arial" w:cs="Arial"/>
          <w:sz w:val="22"/>
          <w:szCs w:val="22"/>
        </w:rPr>
        <w:t>the</w:t>
      </w:r>
      <w:r w:rsidR="1FB97122" w:rsidRPr="6FB075ED">
        <w:rPr>
          <w:rFonts w:ascii="Arial" w:eastAsia="Arial" w:hAnsi="Arial" w:cs="Arial"/>
          <w:sz w:val="22"/>
          <w:szCs w:val="22"/>
        </w:rPr>
        <w:t xml:space="preserve"> </w:t>
      </w:r>
      <w:r w:rsidR="5939D47C" w:rsidRPr="6FB075ED">
        <w:rPr>
          <w:rFonts w:ascii="Arial" w:eastAsia="Arial" w:hAnsi="Arial" w:cs="Arial"/>
          <w:sz w:val="22"/>
          <w:szCs w:val="22"/>
        </w:rPr>
        <w:t>next</w:t>
      </w:r>
      <w:r w:rsidR="1FB97122" w:rsidRPr="6FB075ED">
        <w:rPr>
          <w:rFonts w:ascii="Arial" w:eastAsia="Arial" w:hAnsi="Arial" w:cs="Arial"/>
          <w:sz w:val="22"/>
          <w:szCs w:val="22"/>
        </w:rPr>
        <w:t xml:space="preserve"> two years</w:t>
      </w:r>
      <w:r w:rsidRPr="6FB075ED">
        <w:rPr>
          <w:rFonts w:ascii="Arial" w:eastAsia="Arial" w:hAnsi="Arial" w:cs="Arial"/>
          <w:sz w:val="22"/>
          <w:szCs w:val="22"/>
        </w:rPr>
        <w:t xml:space="preserve"> to involve greater </w:t>
      </w:r>
      <w:r w:rsidR="6E30634F" w:rsidRPr="6FB075ED">
        <w:rPr>
          <w:rFonts w:ascii="Arial" w:eastAsia="Arial" w:hAnsi="Arial" w:cs="Arial"/>
          <w:sz w:val="22"/>
          <w:szCs w:val="22"/>
        </w:rPr>
        <w:t>geographical</w:t>
      </w:r>
      <w:r w:rsidRPr="6FB075ED">
        <w:rPr>
          <w:rFonts w:ascii="Arial" w:eastAsia="Arial" w:hAnsi="Arial" w:cs="Arial"/>
          <w:sz w:val="22"/>
          <w:szCs w:val="22"/>
        </w:rPr>
        <w:t xml:space="preserve"> </w:t>
      </w:r>
      <w:r w:rsidR="4F9980F5" w:rsidRPr="6FB075ED">
        <w:rPr>
          <w:rFonts w:ascii="Arial" w:eastAsia="Arial" w:hAnsi="Arial" w:cs="Arial"/>
          <w:sz w:val="22"/>
          <w:szCs w:val="22"/>
        </w:rPr>
        <w:t>distribution</w:t>
      </w:r>
      <w:r w:rsidRPr="6FB075ED">
        <w:rPr>
          <w:rFonts w:ascii="Arial" w:eastAsia="Arial" w:hAnsi="Arial" w:cs="Arial"/>
          <w:sz w:val="22"/>
          <w:szCs w:val="22"/>
        </w:rPr>
        <w:t xml:space="preserve">. </w:t>
      </w:r>
    </w:p>
    <w:p w14:paraId="6C702D52" w14:textId="1BAE9E29" w:rsidR="7798DA15" w:rsidRDefault="7798DA15" w:rsidP="11ADFDE3">
      <w:pPr>
        <w:pStyle w:val="ListParagraph"/>
        <w:numPr>
          <w:ilvl w:val="0"/>
          <w:numId w:val="11"/>
        </w:numPr>
        <w:jc w:val="both"/>
        <w:rPr>
          <w:rFonts w:ascii="Arial" w:eastAsia="Arial" w:hAnsi="Arial" w:cs="Arial"/>
          <w:sz w:val="22"/>
          <w:szCs w:val="22"/>
        </w:rPr>
      </w:pPr>
      <w:r w:rsidRPr="6FB075ED">
        <w:rPr>
          <w:rFonts w:ascii="Arial" w:eastAsia="Arial" w:hAnsi="Arial" w:cs="Arial"/>
          <w:sz w:val="22"/>
          <w:szCs w:val="22"/>
        </w:rPr>
        <w:t xml:space="preserve">That we use our influence with the NHS and County Council to seek greater dispersal of </w:t>
      </w:r>
      <w:r w:rsidR="28E499FA" w:rsidRPr="6FB075ED">
        <w:rPr>
          <w:rFonts w:ascii="Arial" w:eastAsia="Arial" w:hAnsi="Arial" w:cs="Arial"/>
          <w:sz w:val="22"/>
          <w:szCs w:val="22"/>
        </w:rPr>
        <w:t>accommodation</w:t>
      </w:r>
      <w:r w:rsidRPr="6FB075ED">
        <w:rPr>
          <w:rFonts w:ascii="Arial" w:eastAsia="Arial" w:hAnsi="Arial" w:cs="Arial"/>
          <w:sz w:val="22"/>
          <w:szCs w:val="22"/>
        </w:rPr>
        <w:t xml:space="preserve"> of the mental health pathway. An </w:t>
      </w:r>
      <w:r w:rsidR="1FC32F3E" w:rsidRPr="6FB075ED">
        <w:rPr>
          <w:rFonts w:ascii="Arial" w:eastAsia="Arial" w:hAnsi="Arial" w:cs="Arial"/>
          <w:sz w:val="22"/>
          <w:szCs w:val="22"/>
        </w:rPr>
        <w:t>initial</w:t>
      </w:r>
      <w:r w:rsidRPr="6FB075ED">
        <w:rPr>
          <w:rFonts w:ascii="Arial" w:eastAsia="Arial" w:hAnsi="Arial" w:cs="Arial"/>
          <w:sz w:val="22"/>
          <w:szCs w:val="22"/>
        </w:rPr>
        <w:t xml:space="preserve"> meeting has already been held between the lead </w:t>
      </w:r>
      <w:r w:rsidR="31E428BC" w:rsidRPr="6FB075ED">
        <w:rPr>
          <w:rFonts w:ascii="Arial" w:eastAsia="Arial" w:hAnsi="Arial" w:cs="Arial"/>
          <w:sz w:val="22"/>
          <w:szCs w:val="22"/>
        </w:rPr>
        <w:t>commissioners</w:t>
      </w:r>
      <w:r w:rsidRPr="6FB075ED">
        <w:rPr>
          <w:rFonts w:ascii="Arial" w:eastAsia="Arial" w:hAnsi="Arial" w:cs="Arial"/>
          <w:sz w:val="22"/>
          <w:szCs w:val="22"/>
        </w:rPr>
        <w:t xml:space="preserve"> and </w:t>
      </w:r>
      <w:r w:rsidR="1D0885D8" w:rsidRPr="6FB075ED">
        <w:rPr>
          <w:rFonts w:ascii="Arial" w:eastAsia="Arial" w:hAnsi="Arial" w:cs="Arial"/>
          <w:sz w:val="22"/>
          <w:szCs w:val="22"/>
        </w:rPr>
        <w:t xml:space="preserve">City Council </w:t>
      </w:r>
      <w:r w:rsidRPr="6FB075ED">
        <w:rPr>
          <w:rFonts w:ascii="Arial" w:eastAsia="Arial" w:hAnsi="Arial" w:cs="Arial"/>
          <w:sz w:val="22"/>
          <w:szCs w:val="22"/>
        </w:rPr>
        <w:t>officers</w:t>
      </w:r>
      <w:r w:rsidR="778AE1C4" w:rsidRPr="6FB075ED">
        <w:rPr>
          <w:rFonts w:ascii="Arial" w:eastAsia="Arial" w:hAnsi="Arial" w:cs="Arial"/>
          <w:sz w:val="22"/>
          <w:szCs w:val="22"/>
        </w:rPr>
        <w:t xml:space="preserve">, and </w:t>
      </w:r>
      <w:r w:rsidR="0A180082" w:rsidRPr="6FB075ED">
        <w:rPr>
          <w:rFonts w:ascii="Arial" w:eastAsia="Arial" w:hAnsi="Arial" w:cs="Arial"/>
          <w:sz w:val="22"/>
          <w:szCs w:val="22"/>
        </w:rPr>
        <w:t xml:space="preserve">the commissioners </w:t>
      </w:r>
      <w:r w:rsidR="778AE1C4" w:rsidRPr="6FB075ED">
        <w:rPr>
          <w:rFonts w:ascii="Arial" w:eastAsia="Arial" w:hAnsi="Arial" w:cs="Arial"/>
          <w:sz w:val="22"/>
          <w:szCs w:val="22"/>
        </w:rPr>
        <w:t xml:space="preserve">can see how greater </w:t>
      </w:r>
      <w:r w:rsidR="6142FEFE" w:rsidRPr="6FB075ED">
        <w:rPr>
          <w:rFonts w:ascii="Arial" w:eastAsia="Arial" w:hAnsi="Arial" w:cs="Arial"/>
          <w:sz w:val="22"/>
          <w:szCs w:val="22"/>
        </w:rPr>
        <w:t>dispersal</w:t>
      </w:r>
      <w:r w:rsidR="778AE1C4" w:rsidRPr="6FB075ED">
        <w:rPr>
          <w:rFonts w:ascii="Arial" w:eastAsia="Arial" w:hAnsi="Arial" w:cs="Arial"/>
          <w:sz w:val="22"/>
          <w:szCs w:val="22"/>
        </w:rPr>
        <w:t xml:space="preserve"> will benefit the</w:t>
      </w:r>
      <w:r w:rsidR="74709E3E" w:rsidRPr="6FB075ED">
        <w:rPr>
          <w:rFonts w:ascii="Arial" w:eastAsia="Arial" w:hAnsi="Arial" w:cs="Arial"/>
          <w:sz w:val="22"/>
          <w:szCs w:val="22"/>
        </w:rPr>
        <w:t>ir</w:t>
      </w:r>
      <w:r w:rsidR="778AE1C4" w:rsidRPr="6FB075ED">
        <w:rPr>
          <w:rFonts w:ascii="Arial" w:eastAsia="Arial" w:hAnsi="Arial" w:cs="Arial"/>
          <w:sz w:val="22"/>
          <w:szCs w:val="22"/>
        </w:rPr>
        <w:t xml:space="preserve"> </w:t>
      </w:r>
      <w:r w:rsidR="69C51A27" w:rsidRPr="6FB075ED">
        <w:rPr>
          <w:rFonts w:ascii="Arial" w:eastAsia="Arial" w:hAnsi="Arial" w:cs="Arial"/>
          <w:sz w:val="22"/>
          <w:szCs w:val="22"/>
        </w:rPr>
        <w:t>clients</w:t>
      </w:r>
      <w:r w:rsidR="778AE1C4" w:rsidRPr="6FB075ED">
        <w:rPr>
          <w:rFonts w:ascii="Arial" w:eastAsia="Arial" w:hAnsi="Arial" w:cs="Arial"/>
          <w:sz w:val="22"/>
          <w:szCs w:val="22"/>
        </w:rPr>
        <w:t xml:space="preserve"> in terms of less concentrated </w:t>
      </w:r>
      <w:r w:rsidR="60D31429" w:rsidRPr="6FB075ED">
        <w:rPr>
          <w:rFonts w:ascii="Arial" w:eastAsia="Arial" w:hAnsi="Arial" w:cs="Arial"/>
          <w:sz w:val="22"/>
          <w:szCs w:val="22"/>
        </w:rPr>
        <w:t xml:space="preserve">impact of </w:t>
      </w:r>
      <w:r w:rsidR="3E8D3C17" w:rsidRPr="6FB075ED">
        <w:rPr>
          <w:rFonts w:ascii="Arial" w:eastAsia="Arial" w:hAnsi="Arial" w:cs="Arial"/>
          <w:sz w:val="22"/>
          <w:szCs w:val="22"/>
        </w:rPr>
        <w:t>communities</w:t>
      </w:r>
      <w:r w:rsidR="60D31429" w:rsidRPr="6FB075ED">
        <w:rPr>
          <w:rFonts w:ascii="Arial" w:eastAsia="Arial" w:hAnsi="Arial" w:cs="Arial"/>
          <w:sz w:val="22"/>
          <w:szCs w:val="22"/>
        </w:rPr>
        <w:t xml:space="preserve"> and better access to social housing if </w:t>
      </w:r>
      <w:r w:rsidR="5928025E" w:rsidRPr="6FB075ED">
        <w:rPr>
          <w:rFonts w:ascii="Arial" w:eastAsia="Arial" w:hAnsi="Arial" w:cs="Arial"/>
          <w:sz w:val="22"/>
          <w:szCs w:val="22"/>
        </w:rPr>
        <w:t>accommodated</w:t>
      </w:r>
      <w:r w:rsidR="60D31429" w:rsidRPr="6FB075ED">
        <w:rPr>
          <w:rFonts w:ascii="Arial" w:eastAsia="Arial" w:hAnsi="Arial" w:cs="Arial"/>
          <w:sz w:val="22"/>
          <w:szCs w:val="22"/>
        </w:rPr>
        <w:t xml:space="preserve"> in the four Districts.</w:t>
      </w:r>
      <w:r w:rsidR="0131F2A2" w:rsidRPr="6FB075ED">
        <w:rPr>
          <w:rFonts w:ascii="Arial" w:eastAsia="Arial" w:hAnsi="Arial" w:cs="Arial"/>
          <w:sz w:val="22"/>
          <w:szCs w:val="22"/>
        </w:rPr>
        <w:t xml:space="preserve"> We need to build on these </w:t>
      </w:r>
      <w:r w:rsidR="2D4F02A5" w:rsidRPr="6FB075ED">
        <w:rPr>
          <w:rFonts w:ascii="Arial" w:eastAsia="Arial" w:hAnsi="Arial" w:cs="Arial"/>
          <w:sz w:val="22"/>
          <w:szCs w:val="22"/>
        </w:rPr>
        <w:t>initial</w:t>
      </w:r>
      <w:r w:rsidR="0131F2A2" w:rsidRPr="6FB075ED">
        <w:rPr>
          <w:rFonts w:ascii="Arial" w:eastAsia="Arial" w:hAnsi="Arial" w:cs="Arial"/>
          <w:sz w:val="22"/>
          <w:szCs w:val="22"/>
        </w:rPr>
        <w:t xml:space="preserve"> productive conversations and provide support with the NHS’s links into local RPs, with </w:t>
      </w:r>
      <w:r w:rsidR="15826930" w:rsidRPr="6FB075ED">
        <w:rPr>
          <w:rFonts w:ascii="Arial" w:eastAsia="Arial" w:hAnsi="Arial" w:cs="Arial"/>
          <w:sz w:val="22"/>
          <w:szCs w:val="22"/>
        </w:rPr>
        <w:t xml:space="preserve">the </w:t>
      </w:r>
      <w:r w:rsidR="0131F2A2" w:rsidRPr="6FB075ED">
        <w:rPr>
          <w:rFonts w:ascii="Arial" w:eastAsia="Arial" w:hAnsi="Arial" w:cs="Arial"/>
          <w:sz w:val="22"/>
          <w:szCs w:val="22"/>
        </w:rPr>
        <w:t xml:space="preserve">NHS having </w:t>
      </w:r>
      <w:r w:rsidR="0EEE6D0C" w:rsidRPr="6FB075ED">
        <w:rPr>
          <w:rFonts w:ascii="Arial" w:eastAsia="Arial" w:hAnsi="Arial" w:cs="Arial"/>
          <w:sz w:val="22"/>
          <w:szCs w:val="22"/>
        </w:rPr>
        <w:t>the ability</w:t>
      </w:r>
      <w:r w:rsidR="0131F2A2" w:rsidRPr="6FB075ED">
        <w:rPr>
          <w:rFonts w:ascii="Arial" w:eastAsia="Arial" w:hAnsi="Arial" w:cs="Arial"/>
          <w:sz w:val="22"/>
          <w:szCs w:val="22"/>
        </w:rPr>
        <w:t xml:space="preserve"> to access money to develop </w:t>
      </w:r>
      <w:r w:rsidR="3579C05E" w:rsidRPr="6FB075ED">
        <w:rPr>
          <w:rFonts w:ascii="Arial" w:eastAsia="Arial" w:hAnsi="Arial" w:cs="Arial"/>
          <w:sz w:val="22"/>
          <w:szCs w:val="22"/>
        </w:rPr>
        <w:t xml:space="preserve">bespoke supported </w:t>
      </w:r>
      <w:r w:rsidR="39EA1406" w:rsidRPr="6FB075ED">
        <w:rPr>
          <w:rFonts w:ascii="Arial" w:eastAsia="Arial" w:hAnsi="Arial" w:cs="Arial"/>
          <w:sz w:val="22"/>
          <w:szCs w:val="22"/>
        </w:rPr>
        <w:t>accommodation</w:t>
      </w:r>
      <w:r w:rsidR="763D609E" w:rsidRPr="6FB075ED">
        <w:rPr>
          <w:rFonts w:ascii="Arial" w:eastAsia="Arial" w:hAnsi="Arial" w:cs="Arial"/>
          <w:sz w:val="22"/>
          <w:szCs w:val="22"/>
        </w:rPr>
        <w:t xml:space="preserve"> th</w:t>
      </w:r>
      <w:r w:rsidR="33A4A78E" w:rsidRPr="6FB075ED">
        <w:rPr>
          <w:rFonts w:ascii="Arial" w:eastAsia="Arial" w:hAnsi="Arial" w:cs="Arial"/>
          <w:sz w:val="22"/>
          <w:szCs w:val="22"/>
        </w:rPr>
        <w:t>e</w:t>
      </w:r>
      <w:r w:rsidR="763D609E" w:rsidRPr="6FB075ED">
        <w:rPr>
          <w:rFonts w:ascii="Arial" w:eastAsia="Arial" w:hAnsi="Arial" w:cs="Arial"/>
          <w:sz w:val="22"/>
          <w:szCs w:val="22"/>
        </w:rPr>
        <w:t xml:space="preserve">y </w:t>
      </w:r>
      <w:r w:rsidR="16BA685E" w:rsidRPr="6FB075ED">
        <w:rPr>
          <w:rFonts w:ascii="Arial" w:eastAsia="Arial" w:hAnsi="Arial" w:cs="Arial"/>
          <w:sz w:val="22"/>
          <w:szCs w:val="22"/>
        </w:rPr>
        <w:t>could</w:t>
      </w:r>
      <w:r w:rsidR="763D609E" w:rsidRPr="6FB075ED">
        <w:rPr>
          <w:rFonts w:ascii="Arial" w:eastAsia="Arial" w:hAnsi="Arial" w:cs="Arial"/>
          <w:sz w:val="22"/>
          <w:szCs w:val="22"/>
        </w:rPr>
        <w:t xml:space="preserve"> develop with </w:t>
      </w:r>
      <w:r w:rsidR="1DB4DFB8" w:rsidRPr="6FB075ED">
        <w:rPr>
          <w:rFonts w:ascii="Arial" w:eastAsia="Arial" w:hAnsi="Arial" w:cs="Arial"/>
          <w:sz w:val="22"/>
          <w:szCs w:val="22"/>
        </w:rPr>
        <w:t>housing</w:t>
      </w:r>
      <w:r w:rsidR="763D609E" w:rsidRPr="6FB075ED">
        <w:rPr>
          <w:rFonts w:ascii="Arial" w:eastAsia="Arial" w:hAnsi="Arial" w:cs="Arial"/>
          <w:sz w:val="22"/>
          <w:szCs w:val="22"/>
        </w:rPr>
        <w:t xml:space="preserve"> </w:t>
      </w:r>
      <w:r w:rsidR="1650085C" w:rsidRPr="6FB075ED">
        <w:rPr>
          <w:rFonts w:ascii="Arial" w:eastAsia="Arial" w:hAnsi="Arial" w:cs="Arial"/>
          <w:sz w:val="22"/>
          <w:szCs w:val="22"/>
        </w:rPr>
        <w:t>associations</w:t>
      </w:r>
      <w:r w:rsidR="0131F2A2" w:rsidRPr="6FB075ED">
        <w:rPr>
          <w:rFonts w:ascii="Arial" w:eastAsia="Arial" w:hAnsi="Arial" w:cs="Arial"/>
          <w:sz w:val="22"/>
          <w:szCs w:val="22"/>
        </w:rPr>
        <w:t>.</w:t>
      </w:r>
    </w:p>
    <w:p w14:paraId="7DE7E15F" w14:textId="27E112F5" w:rsidR="60D31429" w:rsidRDefault="60D31429" w:rsidP="11ADFDE3">
      <w:pPr>
        <w:pStyle w:val="ListParagraph"/>
        <w:numPr>
          <w:ilvl w:val="0"/>
          <w:numId w:val="11"/>
        </w:numPr>
        <w:jc w:val="both"/>
        <w:rPr>
          <w:rFonts w:ascii="Arial" w:eastAsia="Arial" w:hAnsi="Arial" w:cs="Arial"/>
          <w:sz w:val="22"/>
          <w:szCs w:val="22"/>
        </w:rPr>
      </w:pPr>
      <w:r w:rsidRPr="6FB075ED">
        <w:rPr>
          <w:rFonts w:ascii="Arial" w:eastAsia="Arial" w:hAnsi="Arial" w:cs="Arial"/>
          <w:sz w:val="22"/>
          <w:szCs w:val="22"/>
        </w:rPr>
        <w:t xml:space="preserve">Better </w:t>
      </w:r>
      <w:r w:rsidR="59ADB7B8" w:rsidRPr="6FB075ED">
        <w:rPr>
          <w:rFonts w:ascii="Arial" w:eastAsia="Arial" w:hAnsi="Arial" w:cs="Arial"/>
          <w:sz w:val="22"/>
          <w:szCs w:val="22"/>
        </w:rPr>
        <w:t>understanding</w:t>
      </w:r>
      <w:r w:rsidRPr="6FB075ED">
        <w:rPr>
          <w:rFonts w:ascii="Arial" w:eastAsia="Arial" w:hAnsi="Arial" w:cs="Arial"/>
          <w:sz w:val="22"/>
          <w:szCs w:val="22"/>
        </w:rPr>
        <w:t xml:space="preserve"> is established </w:t>
      </w:r>
      <w:r w:rsidR="2226E786" w:rsidRPr="6FB075ED">
        <w:rPr>
          <w:rFonts w:ascii="Arial" w:eastAsia="Arial" w:hAnsi="Arial" w:cs="Arial"/>
          <w:sz w:val="22"/>
          <w:szCs w:val="22"/>
        </w:rPr>
        <w:t>as to</w:t>
      </w:r>
      <w:r w:rsidRPr="6FB075ED">
        <w:rPr>
          <w:rFonts w:ascii="Arial" w:eastAsia="Arial" w:hAnsi="Arial" w:cs="Arial"/>
          <w:sz w:val="22"/>
          <w:szCs w:val="22"/>
        </w:rPr>
        <w:t xml:space="preserve"> why </w:t>
      </w:r>
      <w:r w:rsidR="1345EB66" w:rsidRPr="6FB075ED">
        <w:rPr>
          <w:rFonts w:ascii="Arial" w:eastAsia="Arial" w:hAnsi="Arial" w:cs="Arial"/>
          <w:sz w:val="22"/>
          <w:szCs w:val="22"/>
        </w:rPr>
        <w:t>Housing</w:t>
      </w:r>
      <w:r w:rsidRPr="6FB075ED">
        <w:rPr>
          <w:rFonts w:ascii="Arial" w:eastAsia="Arial" w:hAnsi="Arial" w:cs="Arial"/>
          <w:sz w:val="22"/>
          <w:szCs w:val="22"/>
        </w:rPr>
        <w:t xml:space="preserve"> </w:t>
      </w:r>
      <w:r w:rsidR="6A1FF116" w:rsidRPr="6FB075ED">
        <w:rPr>
          <w:rFonts w:ascii="Arial" w:eastAsia="Arial" w:hAnsi="Arial" w:cs="Arial"/>
          <w:sz w:val="22"/>
          <w:szCs w:val="22"/>
        </w:rPr>
        <w:t>Associations</w:t>
      </w:r>
      <w:r w:rsidRPr="6FB075ED">
        <w:rPr>
          <w:rFonts w:ascii="Arial" w:eastAsia="Arial" w:hAnsi="Arial" w:cs="Arial"/>
          <w:sz w:val="22"/>
          <w:szCs w:val="22"/>
        </w:rPr>
        <w:t xml:space="preserve"> are not willing to develop in the City, and </w:t>
      </w:r>
      <w:r w:rsidR="7DAC75F9" w:rsidRPr="6FB075ED">
        <w:rPr>
          <w:rFonts w:ascii="Arial" w:eastAsia="Arial" w:hAnsi="Arial" w:cs="Arial"/>
          <w:sz w:val="22"/>
          <w:szCs w:val="22"/>
        </w:rPr>
        <w:t>exploration</w:t>
      </w:r>
      <w:r w:rsidRPr="6FB075ED">
        <w:rPr>
          <w:rFonts w:ascii="Arial" w:eastAsia="Arial" w:hAnsi="Arial" w:cs="Arial"/>
          <w:sz w:val="22"/>
          <w:szCs w:val="22"/>
        </w:rPr>
        <w:t xml:space="preserve"> of </w:t>
      </w:r>
      <w:r w:rsidR="10F0D829" w:rsidRPr="6FB075ED">
        <w:rPr>
          <w:rFonts w:ascii="Arial" w:eastAsia="Arial" w:hAnsi="Arial" w:cs="Arial"/>
          <w:sz w:val="22"/>
          <w:szCs w:val="22"/>
        </w:rPr>
        <w:t>viable solutions</w:t>
      </w:r>
      <w:r w:rsidR="738441D1" w:rsidRPr="6FB075ED">
        <w:rPr>
          <w:rFonts w:ascii="Arial" w:eastAsia="Arial" w:hAnsi="Arial" w:cs="Arial"/>
          <w:sz w:val="22"/>
          <w:szCs w:val="22"/>
        </w:rPr>
        <w:t xml:space="preserve">, </w:t>
      </w:r>
      <w:r w:rsidR="0A86FED1" w:rsidRPr="6FB075ED">
        <w:rPr>
          <w:rFonts w:ascii="Arial" w:eastAsia="Arial" w:hAnsi="Arial" w:cs="Arial"/>
          <w:sz w:val="22"/>
          <w:szCs w:val="22"/>
        </w:rPr>
        <w:t>including</w:t>
      </w:r>
      <w:r w:rsidR="738441D1" w:rsidRPr="6FB075ED">
        <w:rPr>
          <w:rFonts w:ascii="Arial" w:eastAsia="Arial" w:hAnsi="Arial" w:cs="Arial"/>
          <w:sz w:val="22"/>
          <w:szCs w:val="22"/>
        </w:rPr>
        <w:t xml:space="preserve"> access to capital made </w:t>
      </w:r>
      <w:r w:rsidR="2BC0E7E2" w:rsidRPr="6FB075ED">
        <w:rPr>
          <w:rFonts w:ascii="Arial" w:eastAsia="Arial" w:hAnsi="Arial" w:cs="Arial"/>
          <w:sz w:val="22"/>
          <w:szCs w:val="22"/>
        </w:rPr>
        <w:t>available</w:t>
      </w:r>
      <w:r w:rsidR="738441D1" w:rsidRPr="6FB075ED">
        <w:rPr>
          <w:rFonts w:ascii="Arial" w:eastAsia="Arial" w:hAnsi="Arial" w:cs="Arial"/>
          <w:sz w:val="22"/>
          <w:szCs w:val="22"/>
        </w:rPr>
        <w:t xml:space="preserve"> from central government </w:t>
      </w:r>
      <w:r w:rsidR="2885E12B" w:rsidRPr="6FB075ED">
        <w:rPr>
          <w:rFonts w:ascii="Arial" w:eastAsia="Arial" w:hAnsi="Arial" w:cs="Arial"/>
          <w:sz w:val="22"/>
          <w:szCs w:val="22"/>
        </w:rPr>
        <w:t>and</w:t>
      </w:r>
      <w:r w:rsidR="738441D1" w:rsidRPr="6FB075ED">
        <w:rPr>
          <w:rFonts w:ascii="Arial" w:eastAsia="Arial" w:hAnsi="Arial" w:cs="Arial"/>
          <w:sz w:val="22"/>
          <w:szCs w:val="22"/>
        </w:rPr>
        <w:t xml:space="preserve"> NHS for development of new supported </w:t>
      </w:r>
      <w:r w:rsidR="3B4EC46B" w:rsidRPr="6FB075ED">
        <w:rPr>
          <w:rFonts w:ascii="Arial" w:eastAsia="Arial" w:hAnsi="Arial" w:cs="Arial"/>
          <w:sz w:val="22"/>
          <w:szCs w:val="22"/>
        </w:rPr>
        <w:t>accommodation</w:t>
      </w:r>
      <w:r w:rsidR="738441D1" w:rsidRPr="6FB075ED">
        <w:rPr>
          <w:rFonts w:ascii="Arial" w:eastAsia="Arial" w:hAnsi="Arial" w:cs="Arial"/>
          <w:sz w:val="22"/>
          <w:szCs w:val="22"/>
        </w:rPr>
        <w:t>.</w:t>
      </w:r>
    </w:p>
    <w:p w14:paraId="4E3BA5A6" w14:textId="44365AA8" w:rsidR="60D31429" w:rsidRDefault="60D31429" w:rsidP="11ADFDE3">
      <w:pPr>
        <w:pStyle w:val="ListParagraph"/>
        <w:numPr>
          <w:ilvl w:val="0"/>
          <w:numId w:val="11"/>
        </w:numPr>
        <w:jc w:val="both"/>
        <w:rPr>
          <w:rFonts w:ascii="Arial" w:eastAsia="Arial" w:hAnsi="Arial" w:cs="Arial"/>
          <w:sz w:val="22"/>
          <w:szCs w:val="22"/>
        </w:rPr>
      </w:pPr>
      <w:r w:rsidRPr="6FB075ED">
        <w:rPr>
          <w:rFonts w:ascii="Arial" w:eastAsia="Arial" w:hAnsi="Arial" w:cs="Arial"/>
          <w:sz w:val="22"/>
          <w:szCs w:val="22"/>
        </w:rPr>
        <w:t xml:space="preserve">That any supported accommodation </w:t>
      </w:r>
      <w:bookmarkStart w:id="8" w:name="_Int_GAy85NwC"/>
      <w:r w:rsidR="07F9637D" w:rsidRPr="6FB075ED">
        <w:rPr>
          <w:rFonts w:ascii="Arial" w:eastAsia="Arial" w:hAnsi="Arial" w:cs="Arial"/>
          <w:sz w:val="22"/>
          <w:szCs w:val="22"/>
        </w:rPr>
        <w:t>programmes</w:t>
      </w:r>
      <w:bookmarkEnd w:id="8"/>
      <w:r w:rsidR="07F9637D" w:rsidRPr="6FB075ED">
        <w:rPr>
          <w:rFonts w:ascii="Arial" w:eastAsia="Arial" w:hAnsi="Arial" w:cs="Arial"/>
          <w:sz w:val="22"/>
          <w:szCs w:val="22"/>
        </w:rPr>
        <w:t xml:space="preserve"> with capital funding </w:t>
      </w:r>
      <w:r w:rsidRPr="6FB075ED">
        <w:rPr>
          <w:rFonts w:ascii="Arial" w:eastAsia="Arial" w:hAnsi="Arial" w:cs="Arial"/>
          <w:sz w:val="22"/>
          <w:szCs w:val="22"/>
        </w:rPr>
        <w:t xml:space="preserve">that the government creates, such as the </w:t>
      </w:r>
      <w:r w:rsidR="1BE979E7" w:rsidRPr="6FB075ED">
        <w:rPr>
          <w:rFonts w:ascii="Arial" w:eastAsia="Arial" w:hAnsi="Arial" w:cs="Arial"/>
          <w:sz w:val="22"/>
          <w:szCs w:val="22"/>
        </w:rPr>
        <w:t xml:space="preserve">Single </w:t>
      </w:r>
      <w:r w:rsidR="74167A2E" w:rsidRPr="6FB075ED">
        <w:rPr>
          <w:rFonts w:ascii="Arial" w:eastAsia="Arial" w:hAnsi="Arial" w:cs="Arial"/>
          <w:sz w:val="22"/>
          <w:szCs w:val="22"/>
        </w:rPr>
        <w:t xml:space="preserve">Housing </w:t>
      </w:r>
      <w:r w:rsidR="2FE9ECD3" w:rsidRPr="6FB075ED">
        <w:rPr>
          <w:rFonts w:ascii="Arial" w:eastAsia="Arial" w:hAnsi="Arial" w:cs="Arial"/>
          <w:sz w:val="22"/>
          <w:szCs w:val="22"/>
        </w:rPr>
        <w:t>Accommodation</w:t>
      </w:r>
      <w:r w:rsidR="74167A2E" w:rsidRPr="6FB075ED">
        <w:rPr>
          <w:rFonts w:ascii="Arial" w:eastAsia="Arial" w:hAnsi="Arial" w:cs="Arial"/>
          <w:sz w:val="22"/>
          <w:szCs w:val="22"/>
        </w:rPr>
        <w:t xml:space="preserve"> Programme</w:t>
      </w:r>
      <w:r w:rsidR="5E4A5232" w:rsidRPr="6FB075ED">
        <w:rPr>
          <w:rFonts w:ascii="Arial" w:eastAsia="Arial" w:hAnsi="Arial" w:cs="Arial"/>
          <w:sz w:val="22"/>
          <w:szCs w:val="22"/>
        </w:rPr>
        <w:t xml:space="preserve">, we use to move forward the </w:t>
      </w:r>
      <w:r w:rsidR="61D2725E" w:rsidRPr="6FB075ED">
        <w:rPr>
          <w:rFonts w:ascii="Arial" w:eastAsia="Arial" w:hAnsi="Arial" w:cs="Arial"/>
          <w:sz w:val="22"/>
          <w:szCs w:val="22"/>
        </w:rPr>
        <w:t>transformation</w:t>
      </w:r>
      <w:r w:rsidR="5E4A5232" w:rsidRPr="6FB075ED">
        <w:rPr>
          <w:rFonts w:ascii="Arial" w:eastAsia="Arial" w:hAnsi="Arial" w:cs="Arial"/>
          <w:sz w:val="22"/>
          <w:szCs w:val="22"/>
        </w:rPr>
        <w:t xml:space="preserve"> of </w:t>
      </w:r>
      <w:r w:rsidR="7F370C92" w:rsidRPr="6FB075ED">
        <w:rPr>
          <w:rFonts w:ascii="Arial" w:eastAsia="Arial" w:hAnsi="Arial" w:cs="Arial"/>
          <w:sz w:val="22"/>
          <w:szCs w:val="22"/>
        </w:rPr>
        <w:t>supported</w:t>
      </w:r>
      <w:r w:rsidR="5E4A5232" w:rsidRPr="6FB075ED">
        <w:rPr>
          <w:rFonts w:ascii="Arial" w:eastAsia="Arial" w:hAnsi="Arial" w:cs="Arial"/>
          <w:sz w:val="22"/>
          <w:szCs w:val="22"/>
        </w:rPr>
        <w:t xml:space="preserve"> housing in the </w:t>
      </w:r>
      <w:r w:rsidR="603D7C8A" w:rsidRPr="6FB075ED">
        <w:rPr>
          <w:rFonts w:ascii="Arial" w:eastAsia="Arial" w:hAnsi="Arial" w:cs="Arial"/>
          <w:sz w:val="22"/>
          <w:szCs w:val="22"/>
        </w:rPr>
        <w:t>city</w:t>
      </w:r>
      <w:r w:rsidR="5E4A5232" w:rsidRPr="6FB075ED">
        <w:rPr>
          <w:rFonts w:ascii="Arial" w:eastAsia="Arial" w:hAnsi="Arial" w:cs="Arial"/>
          <w:sz w:val="22"/>
          <w:szCs w:val="22"/>
        </w:rPr>
        <w:t xml:space="preserve"> and we seek to do this through register</w:t>
      </w:r>
      <w:r w:rsidR="765C0F72" w:rsidRPr="6FB075ED">
        <w:rPr>
          <w:rFonts w:ascii="Arial" w:eastAsia="Arial" w:hAnsi="Arial" w:cs="Arial"/>
          <w:sz w:val="22"/>
          <w:szCs w:val="22"/>
        </w:rPr>
        <w:t>ed</w:t>
      </w:r>
      <w:r w:rsidR="5E4A5232" w:rsidRPr="6FB075ED">
        <w:rPr>
          <w:rFonts w:ascii="Arial" w:eastAsia="Arial" w:hAnsi="Arial" w:cs="Arial"/>
          <w:sz w:val="22"/>
          <w:szCs w:val="22"/>
        </w:rPr>
        <w:t xml:space="preserve"> providers </w:t>
      </w:r>
      <w:r w:rsidR="6B9F3E0A" w:rsidRPr="6FB075ED">
        <w:rPr>
          <w:rFonts w:ascii="Arial" w:eastAsia="Arial" w:hAnsi="Arial" w:cs="Arial"/>
          <w:sz w:val="22"/>
          <w:szCs w:val="22"/>
        </w:rPr>
        <w:t>to</w:t>
      </w:r>
      <w:r w:rsidR="30033DFE" w:rsidRPr="6FB075ED">
        <w:rPr>
          <w:rFonts w:ascii="Arial" w:eastAsia="Arial" w:hAnsi="Arial" w:cs="Arial"/>
          <w:sz w:val="22"/>
          <w:szCs w:val="22"/>
        </w:rPr>
        <w:t xml:space="preserve"> achieve</w:t>
      </w:r>
      <w:r w:rsidR="5E4A5232" w:rsidRPr="6FB075ED">
        <w:rPr>
          <w:rFonts w:ascii="Arial" w:eastAsia="Arial" w:hAnsi="Arial" w:cs="Arial"/>
          <w:sz w:val="22"/>
          <w:szCs w:val="22"/>
        </w:rPr>
        <w:t xml:space="preserve"> more favorable subsidy. </w:t>
      </w:r>
    </w:p>
    <w:p w14:paraId="546B8875" w14:textId="2764B52E" w:rsidR="52BF6D5B" w:rsidRDefault="52BF6D5B" w:rsidP="6FB075ED">
      <w:pPr>
        <w:pStyle w:val="ListParagraph"/>
        <w:numPr>
          <w:ilvl w:val="0"/>
          <w:numId w:val="11"/>
        </w:numPr>
        <w:jc w:val="both"/>
        <w:rPr>
          <w:rFonts w:ascii="Arial" w:eastAsia="Arial" w:hAnsi="Arial" w:cs="Arial"/>
          <w:sz w:val="22"/>
          <w:szCs w:val="22"/>
        </w:rPr>
      </w:pPr>
      <w:r w:rsidRPr="6FB075ED">
        <w:rPr>
          <w:rFonts w:ascii="Arial" w:eastAsia="Arial" w:hAnsi="Arial" w:cs="Arial"/>
          <w:sz w:val="22"/>
          <w:szCs w:val="22"/>
        </w:rPr>
        <w:t>Continue to develop the Invest to Save concept in the next few weeks, to see if it could deliver savings for the Council while enabling the transformation of the Allia</w:t>
      </w:r>
      <w:r w:rsidR="3BC15BFF" w:rsidRPr="6FB075ED">
        <w:rPr>
          <w:rFonts w:ascii="Arial" w:eastAsia="Arial" w:hAnsi="Arial" w:cs="Arial"/>
          <w:sz w:val="22"/>
          <w:szCs w:val="22"/>
        </w:rPr>
        <w:t xml:space="preserve">nce. </w:t>
      </w:r>
    </w:p>
    <w:p w14:paraId="1A4E3D97" w14:textId="311B49FF" w:rsidR="205F3A09" w:rsidRDefault="205F3A09" w:rsidP="6FB075ED">
      <w:pPr>
        <w:ind w:left="720"/>
        <w:jc w:val="both"/>
        <w:rPr>
          <w:rFonts w:ascii="Arial" w:eastAsia="Arial" w:hAnsi="Arial" w:cs="Arial"/>
          <w:sz w:val="22"/>
          <w:szCs w:val="22"/>
        </w:rPr>
      </w:pPr>
    </w:p>
    <w:sectPr w:rsidR="205F3A09">
      <w:headerReference w:type="default" r:id="rId7"/>
      <w:footerReference w:type="default" r:id="rId8"/>
      <w:pgSz w:w="12240" w:h="15840"/>
      <w:pgMar w:top="1440" w:right="135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8805" w14:textId="77777777" w:rsidR="00936B01" w:rsidRDefault="00936B01">
      <w:pPr>
        <w:spacing w:after="0" w:line="240" w:lineRule="auto"/>
      </w:pPr>
      <w:r>
        <w:separator/>
      </w:r>
    </w:p>
  </w:endnote>
  <w:endnote w:type="continuationSeparator" w:id="0">
    <w:p w14:paraId="51BF3E18" w14:textId="77777777" w:rsidR="00936B01" w:rsidRDefault="0093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60377800" w14:paraId="40FFA4ED" w14:textId="77777777" w:rsidTr="60377800">
      <w:trPr>
        <w:trHeight w:val="300"/>
      </w:trPr>
      <w:tc>
        <w:tcPr>
          <w:tcW w:w="4320" w:type="dxa"/>
        </w:tcPr>
        <w:p w14:paraId="664FBF46" w14:textId="0829AF21" w:rsidR="60377800" w:rsidRDefault="60377800" w:rsidP="60377800">
          <w:pPr>
            <w:pStyle w:val="Header"/>
            <w:ind w:left="-115"/>
          </w:pPr>
          <w:r>
            <w:fldChar w:fldCharType="begin"/>
          </w:r>
          <w:r>
            <w:instrText>PAGE</w:instrText>
          </w:r>
          <w:r>
            <w:fldChar w:fldCharType="separate"/>
          </w:r>
          <w:r w:rsidR="00936B01">
            <w:rPr>
              <w:noProof/>
            </w:rPr>
            <w:t>1</w:t>
          </w:r>
          <w:r>
            <w:fldChar w:fldCharType="end"/>
          </w:r>
          <w:r>
            <w:t xml:space="preserve"> of </w:t>
          </w:r>
          <w:r>
            <w:fldChar w:fldCharType="begin"/>
          </w:r>
          <w:r>
            <w:instrText>NUMPAGES</w:instrText>
          </w:r>
          <w:r>
            <w:fldChar w:fldCharType="separate"/>
          </w:r>
          <w:r w:rsidR="00936B01">
            <w:rPr>
              <w:noProof/>
            </w:rPr>
            <w:t>2</w:t>
          </w:r>
          <w:r>
            <w:fldChar w:fldCharType="end"/>
          </w:r>
        </w:p>
      </w:tc>
      <w:tc>
        <w:tcPr>
          <w:tcW w:w="4320" w:type="dxa"/>
        </w:tcPr>
        <w:p w14:paraId="4B88D891" w14:textId="5BD8A2FD" w:rsidR="60377800" w:rsidRDefault="60377800" w:rsidP="60377800">
          <w:pPr>
            <w:pStyle w:val="Header"/>
            <w:jc w:val="center"/>
          </w:pPr>
        </w:p>
      </w:tc>
      <w:tc>
        <w:tcPr>
          <w:tcW w:w="4320" w:type="dxa"/>
        </w:tcPr>
        <w:p w14:paraId="7C6B64AF" w14:textId="6CF4CE67" w:rsidR="60377800" w:rsidRDefault="60377800" w:rsidP="60377800">
          <w:pPr>
            <w:pStyle w:val="Header"/>
            <w:ind w:right="-115"/>
            <w:jc w:val="right"/>
          </w:pPr>
        </w:p>
      </w:tc>
    </w:tr>
  </w:tbl>
  <w:p w14:paraId="581412E0" w14:textId="71225247" w:rsidR="60377800" w:rsidRDefault="60377800" w:rsidP="6037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9AD1" w14:textId="77777777" w:rsidR="00936B01" w:rsidRDefault="00936B01">
      <w:pPr>
        <w:spacing w:after="0" w:line="240" w:lineRule="auto"/>
      </w:pPr>
      <w:r>
        <w:separator/>
      </w:r>
    </w:p>
  </w:footnote>
  <w:footnote w:type="continuationSeparator" w:id="0">
    <w:p w14:paraId="5E985CED" w14:textId="77777777" w:rsidR="00936B01" w:rsidRDefault="00936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60377800" w14:paraId="219BACA8" w14:textId="77777777" w:rsidTr="60377800">
      <w:trPr>
        <w:trHeight w:val="300"/>
      </w:trPr>
      <w:tc>
        <w:tcPr>
          <w:tcW w:w="4320" w:type="dxa"/>
        </w:tcPr>
        <w:p w14:paraId="1B5BDA76" w14:textId="25DAFA94" w:rsidR="60377800" w:rsidRDefault="60377800" w:rsidP="60377800">
          <w:pPr>
            <w:pStyle w:val="Header"/>
            <w:ind w:left="-115"/>
          </w:pPr>
        </w:p>
      </w:tc>
      <w:tc>
        <w:tcPr>
          <w:tcW w:w="4320" w:type="dxa"/>
        </w:tcPr>
        <w:p w14:paraId="5E205694" w14:textId="7419FF55" w:rsidR="60377800" w:rsidRDefault="60377800" w:rsidP="60377800">
          <w:pPr>
            <w:pStyle w:val="Header"/>
            <w:jc w:val="center"/>
          </w:pPr>
        </w:p>
      </w:tc>
      <w:tc>
        <w:tcPr>
          <w:tcW w:w="4320" w:type="dxa"/>
        </w:tcPr>
        <w:p w14:paraId="31E2DAE4" w14:textId="2FA9E866" w:rsidR="60377800" w:rsidRDefault="60377800" w:rsidP="60377800">
          <w:pPr>
            <w:pStyle w:val="Header"/>
            <w:ind w:right="-115"/>
            <w:jc w:val="right"/>
          </w:pPr>
        </w:p>
      </w:tc>
    </w:tr>
  </w:tbl>
  <w:p w14:paraId="4F8982B2" w14:textId="27653FC5" w:rsidR="60377800" w:rsidRDefault="60377800" w:rsidP="60377800">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JN74VCRf">
      <int2:state int2:value="Rejected" int2:type="AugLoop_Text_Critique"/>
    </int2:textHash>
    <int2:textHash int2:hashCode="2NGN/z7aX6SO/X" int2:id="zrlbRx8E">
      <int2:state int2:value="Rejected" int2:type="AugLoop_Text_Critique"/>
    </int2:textHash>
    <int2:textHash int2:hashCode="zw1eeCFYGKqmMV" int2:id="XKgP34qa">
      <int2:state int2:value="Rejected" int2:type="AugLoop_Text_Critique"/>
    </int2:textHash>
    <int2:textHash int2:hashCode="T2tUByHT1viZ6H" int2:id="UW2IUxbU">
      <int2:state int2:value="Rejected" int2:type="AugLoop_Text_Critique"/>
    </int2:textHash>
    <int2:textHash int2:hashCode="GlM3t0WeffopzV" int2:id="tOBIFowK">
      <int2:state int2:value="Rejected" int2:type="AugLoop_Text_Critique"/>
    </int2:textHash>
    <int2:textHash int2:hashCode="qtFTtXInsOlG4R" int2:id="bAUco4VS">
      <int2:state int2:value="Rejected" int2:type="AugLoop_Text_Critique"/>
    </int2:textHash>
    <int2:textHash int2:hashCode="0b/IDfIEnPPVPS" int2:id="CXeTcHh0">
      <int2:state int2:value="Rejected" int2:type="AugLoop_Text_Critique"/>
    </int2:textHash>
    <int2:textHash int2:hashCode="amK3Ie9LV5zZ1q" int2:id="XGkeuXmL">
      <int2:state int2:value="Rejected" int2:type="AugLoop_Text_Critique"/>
    </int2:textHash>
    <int2:textHash int2:hashCode="1LD7PAOpPJ/s8U" int2:id="gLyJPwP6">
      <int2:state int2:value="Rejected" int2:type="AugLoop_Text_Critique"/>
    </int2:textHash>
    <int2:textHash int2:hashCode="OxGxvRRGJ0JaUt" int2:id="nLYQ6r40">
      <int2:state int2:value="Rejected" int2:type="AugLoop_Text_Critique"/>
    </int2:textHash>
    <int2:textHash int2:hashCode="e+fBny0e37Td0j" int2:id="xH508y3H">
      <int2:state int2:value="Rejected" int2:type="AugLoop_Text_Critique"/>
    </int2:textHash>
    <int2:textHash int2:hashCode="jbMDf4omu/WqXm" int2:id="q3nEgjD3">
      <int2:state int2:value="Rejected" int2:type="AugLoop_Text_Critique"/>
    </int2:textHash>
    <int2:textHash int2:hashCode="AC9rNvvojF4rYv" int2:id="IIL09uyc">
      <int2:state int2:value="Rejected" int2:type="AugLoop_Text_Critique"/>
    </int2:textHash>
    <int2:textHash int2:hashCode="6T529pKYZODzpq" int2:id="dexfFgHA">
      <int2:state int2:value="Rejected" int2:type="AugLoop_Text_Critique"/>
    </int2:textHash>
    <int2:bookmark int2:bookmarkName="_Int_GAy85NwC" int2:invalidationBookmarkName="" int2:hashCode="OrtZNwJC/JiGrS" int2:id="AenN1iIu">
      <int2:state int2:value="Rejected" int2:type="AugLoop_Text_Critique"/>
    </int2:bookmark>
    <int2:bookmark int2:bookmarkName="_Int_64uSzq8w" int2:invalidationBookmarkName="" int2:hashCode="AfUQ6eFxuWNIW7" int2:id="3iCIRekd">
      <int2:state int2:value="Rejected" int2:type="AugLoop_Text_Critique"/>
    </int2:bookmark>
    <int2:bookmark int2:bookmarkName="_Int_QvTd1yW0" int2:invalidationBookmarkName="" int2:hashCode="Kl6bGxcOlFYxeU" int2:id="dnKT3eSm">
      <int2:state int2:value="Rejected" int2:type="AugLoop_Text_Critique"/>
    </int2:bookmark>
    <int2:bookmark int2:bookmarkName="_Int_JU5UllEF" int2:invalidationBookmarkName="" int2:hashCode="6Rv2NjNadTFK+n" int2:id="Cfl1uzrQ">
      <int2:state int2:value="Rejected" int2:type="AugLoop_Text_Critique"/>
    </int2:bookmark>
    <int2:bookmark int2:bookmarkName="_Int_ZzQybj7D" int2:invalidationBookmarkName="" int2:hashCode="rxDvIN2QYLvurQ" int2:id="mj1sYcy7">
      <int2:state int2:value="Rejected" int2:type="AugLoop_Text_Critique"/>
    </int2:bookmark>
    <int2:bookmark int2:bookmarkName="_Int_cDqcKXEh" int2:invalidationBookmarkName="" int2:hashCode="rxDvIN2QYLvurQ" int2:id="f0hUqqhc">
      <int2:state int2:value="Rejected" int2:type="AugLoop_Text_Critique"/>
    </int2:bookmark>
    <int2:bookmark int2:bookmarkName="_Int_4GrIO8my" int2:invalidationBookmarkName="" int2:hashCode="6X/4wpXdfDElP/" int2:id="D54AQnac">
      <int2:state int2:value="Rejected" int2:type="AugLoop_Text_Critique"/>
    </int2:bookmark>
    <int2:bookmark int2:bookmarkName="_Int_frMJ6K3l" int2:invalidationBookmarkName="" int2:hashCode="YkgIa6MxOPsIq5" int2:id="aNKcHXDE">
      <int2:state int2:value="Rejected" int2:type="AugLoop_Text_Critique"/>
    </int2:bookmark>
    <int2:bookmark int2:bookmarkName="_Int_ftuai8ct" int2:invalidationBookmarkName="" int2:hashCode="f1OmjTJDRvyEV6" int2:id="58DiJWv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3F32"/>
    <w:multiLevelType w:val="hybridMultilevel"/>
    <w:tmpl w:val="B9A0A9C6"/>
    <w:lvl w:ilvl="0" w:tplc="93FCD3A0">
      <w:start w:val="1"/>
      <w:numFmt w:val="bullet"/>
      <w:lvlText w:val=""/>
      <w:lvlJc w:val="left"/>
      <w:pPr>
        <w:ind w:left="720" w:hanging="360"/>
      </w:pPr>
      <w:rPr>
        <w:rFonts w:ascii="Symbol" w:hAnsi="Symbol" w:hint="default"/>
      </w:rPr>
    </w:lvl>
    <w:lvl w:ilvl="1" w:tplc="2B6C2A5E">
      <w:start w:val="1"/>
      <w:numFmt w:val="bullet"/>
      <w:lvlText w:val="o"/>
      <w:lvlJc w:val="left"/>
      <w:pPr>
        <w:ind w:left="1440" w:hanging="360"/>
      </w:pPr>
      <w:rPr>
        <w:rFonts w:ascii="Courier New" w:hAnsi="Courier New" w:hint="default"/>
      </w:rPr>
    </w:lvl>
    <w:lvl w:ilvl="2" w:tplc="BACCCAA2">
      <w:start w:val="1"/>
      <w:numFmt w:val="bullet"/>
      <w:lvlText w:val=""/>
      <w:lvlJc w:val="left"/>
      <w:pPr>
        <w:ind w:left="2160" w:hanging="360"/>
      </w:pPr>
      <w:rPr>
        <w:rFonts w:ascii="Wingdings" w:hAnsi="Wingdings" w:hint="default"/>
      </w:rPr>
    </w:lvl>
    <w:lvl w:ilvl="3" w:tplc="32147F9C">
      <w:start w:val="1"/>
      <w:numFmt w:val="bullet"/>
      <w:lvlText w:val=""/>
      <w:lvlJc w:val="left"/>
      <w:pPr>
        <w:ind w:left="2880" w:hanging="360"/>
      </w:pPr>
      <w:rPr>
        <w:rFonts w:ascii="Symbol" w:hAnsi="Symbol" w:hint="default"/>
      </w:rPr>
    </w:lvl>
    <w:lvl w:ilvl="4" w:tplc="ED5806DC">
      <w:start w:val="1"/>
      <w:numFmt w:val="bullet"/>
      <w:lvlText w:val="o"/>
      <w:lvlJc w:val="left"/>
      <w:pPr>
        <w:ind w:left="3600" w:hanging="360"/>
      </w:pPr>
      <w:rPr>
        <w:rFonts w:ascii="Courier New" w:hAnsi="Courier New" w:hint="default"/>
      </w:rPr>
    </w:lvl>
    <w:lvl w:ilvl="5" w:tplc="79CCF082">
      <w:start w:val="1"/>
      <w:numFmt w:val="bullet"/>
      <w:lvlText w:val=""/>
      <w:lvlJc w:val="left"/>
      <w:pPr>
        <w:ind w:left="4320" w:hanging="360"/>
      </w:pPr>
      <w:rPr>
        <w:rFonts w:ascii="Wingdings" w:hAnsi="Wingdings" w:hint="default"/>
      </w:rPr>
    </w:lvl>
    <w:lvl w:ilvl="6" w:tplc="4FDAC392">
      <w:start w:val="1"/>
      <w:numFmt w:val="bullet"/>
      <w:lvlText w:val=""/>
      <w:lvlJc w:val="left"/>
      <w:pPr>
        <w:ind w:left="5040" w:hanging="360"/>
      </w:pPr>
      <w:rPr>
        <w:rFonts w:ascii="Symbol" w:hAnsi="Symbol" w:hint="default"/>
      </w:rPr>
    </w:lvl>
    <w:lvl w:ilvl="7" w:tplc="59129A70">
      <w:start w:val="1"/>
      <w:numFmt w:val="bullet"/>
      <w:lvlText w:val="o"/>
      <w:lvlJc w:val="left"/>
      <w:pPr>
        <w:ind w:left="5760" w:hanging="360"/>
      </w:pPr>
      <w:rPr>
        <w:rFonts w:ascii="Courier New" w:hAnsi="Courier New" w:hint="default"/>
      </w:rPr>
    </w:lvl>
    <w:lvl w:ilvl="8" w:tplc="603652D8">
      <w:start w:val="1"/>
      <w:numFmt w:val="bullet"/>
      <w:lvlText w:val=""/>
      <w:lvlJc w:val="left"/>
      <w:pPr>
        <w:ind w:left="6480" w:hanging="360"/>
      </w:pPr>
      <w:rPr>
        <w:rFonts w:ascii="Wingdings" w:hAnsi="Wingdings" w:hint="default"/>
      </w:rPr>
    </w:lvl>
  </w:abstractNum>
  <w:abstractNum w:abstractNumId="1" w15:restartNumberingAfterBreak="0">
    <w:nsid w:val="11788452"/>
    <w:multiLevelType w:val="hybridMultilevel"/>
    <w:tmpl w:val="FFCE182C"/>
    <w:lvl w:ilvl="0" w:tplc="947610DA">
      <w:start w:val="1"/>
      <w:numFmt w:val="bullet"/>
      <w:lvlText w:val=""/>
      <w:lvlJc w:val="left"/>
      <w:pPr>
        <w:ind w:left="720" w:hanging="360"/>
      </w:pPr>
      <w:rPr>
        <w:rFonts w:ascii="Symbol" w:hAnsi="Symbol" w:hint="default"/>
      </w:rPr>
    </w:lvl>
    <w:lvl w:ilvl="1" w:tplc="D3666C0A">
      <w:start w:val="1"/>
      <w:numFmt w:val="bullet"/>
      <w:lvlText w:val="o"/>
      <w:lvlJc w:val="left"/>
      <w:pPr>
        <w:ind w:left="1440" w:hanging="360"/>
      </w:pPr>
      <w:rPr>
        <w:rFonts w:ascii="Courier New" w:hAnsi="Courier New" w:hint="default"/>
      </w:rPr>
    </w:lvl>
    <w:lvl w:ilvl="2" w:tplc="30BCFC02">
      <w:start w:val="1"/>
      <w:numFmt w:val="bullet"/>
      <w:lvlText w:val=""/>
      <w:lvlJc w:val="left"/>
      <w:pPr>
        <w:ind w:left="2160" w:hanging="360"/>
      </w:pPr>
      <w:rPr>
        <w:rFonts w:ascii="Wingdings" w:hAnsi="Wingdings" w:hint="default"/>
      </w:rPr>
    </w:lvl>
    <w:lvl w:ilvl="3" w:tplc="951E27C4">
      <w:start w:val="1"/>
      <w:numFmt w:val="bullet"/>
      <w:lvlText w:val=""/>
      <w:lvlJc w:val="left"/>
      <w:pPr>
        <w:ind w:left="2880" w:hanging="360"/>
      </w:pPr>
      <w:rPr>
        <w:rFonts w:ascii="Symbol" w:hAnsi="Symbol" w:hint="default"/>
      </w:rPr>
    </w:lvl>
    <w:lvl w:ilvl="4" w:tplc="049AE8F6">
      <w:start w:val="1"/>
      <w:numFmt w:val="bullet"/>
      <w:lvlText w:val="o"/>
      <w:lvlJc w:val="left"/>
      <w:pPr>
        <w:ind w:left="3600" w:hanging="360"/>
      </w:pPr>
      <w:rPr>
        <w:rFonts w:ascii="Courier New" w:hAnsi="Courier New" w:hint="default"/>
      </w:rPr>
    </w:lvl>
    <w:lvl w:ilvl="5" w:tplc="C4AC7218">
      <w:start w:val="1"/>
      <w:numFmt w:val="bullet"/>
      <w:lvlText w:val=""/>
      <w:lvlJc w:val="left"/>
      <w:pPr>
        <w:ind w:left="4320" w:hanging="360"/>
      </w:pPr>
      <w:rPr>
        <w:rFonts w:ascii="Wingdings" w:hAnsi="Wingdings" w:hint="default"/>
      </w:rPr>
    </w:lvl>
    <w:lvl w:ilvl="6" w:tplc="8D50B836">
      <w:start w:val="1"/>
      <w:numFmt w:val="bullet"/>
      <w:lvlText w:val=""/>
      <w:lvlJc w:val="left"/>
      <w:pPr>
        <w:ind w:left="5040" w:hanging="360"/>
      </w:pPr>
      <w:rPr>
        <w:rFonts w:ascii="Symbol" w:hAnsi="Symbol" w:hint="default"/>
      </w:rPr>
    </w:lvl>
    <w:lvl w:ilvl="7" w:tplc="A35A58E6">
      <w:start w:val="1"/>
      <w:numFmt w:val="bullet"/>
      <w:lvlText w:val="o"/>
      <w:lvlJc w:val="left"/>
      <w:pPr>
        <w:ind w:left="5760" w:hanging="360"/>
      </w:pPr>
      <w:rPr>
        <w:rFonts w:ascii="Courier New" w:hAnsi="Courier New" w:hint="default"/>
      </w:rPr>
    </w:lvl>
    <w:lvl w:ilvl="8" w:tplc="CC9C2E10">
      <w:start w:val="1"/>
      <w:numFmt w:val="bullet"/>
      <w:lvlText w:val=""/>
      <w:lvlJc w:val="left"/>
      <w:pPr>
        <w:ind w:left="6480" w:hanging="360"/>
      </w:pPr>
      <w:rPr>
        <w:rFonts w:ascii="Wingdings" w:hAnsi="Wingdings" w:hint="default"/>
      </w:rPr>
    </w:lvl>
  </w:abstractNum>
  <w:abstractNum w:abstractNumId="2" w15:restartNumberingAfterBreak="0">
    <w:nsid w:val="18B9F778"/>
    <w:multiLevelType w:val="multilevel"/>
    <w:tmpl w:val="3DA4125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1B719AB8"/>
    <w:multiLevelType w:val="hybridMultilevel"/>
    <w:tmpl w:val="3F727296"/>
    <w:lvl w:ilvl="0" w:tplc="75ACA164">
      <w:start w:val="1"/>
      <w:numFmt w:val="bullet"/>
      <w:lvlText w:val=""/>
      <w:lvlJc w:val="left"/>
      <w:pPr>
        <w:ind w:left="720" w:hanging="360"/>
      </w:pPr>
      <w:rPr>
        <w:rFonts w:ascii="Symbol" w:hAnsi="Symbol" w:hint="default"/>
      </w:rPr>
    </w:lvl>
    <w:lvl w:ilvl="1" w:tplc="118C7E1C">
      <w:start w:val="1"/>
      <w:numFmt w:val="bullet"/>
      <w:lvlText w:val=""/>
      <w:lvlJc w:val="left"/>
      <w:pPr>
        <w:ind w:left="1440" w:hanging="360"/>
      </w:pPr>
      <w:rPr>
        <w:rFonts w:ascii="Symbol" w:hAnsi="Symbol" w:hint="default"/>
      </w:rPr>
    </w:lvl>
    <w:lvl w:ilvl="2" w:tplc="7A2C8E26">
      <w:start w:val="1"/>
      <w:numFmt w:val="bullet"/>
      <w:lvlText w:val=""/>
      <w:lvlJc w:val="left"/>
      <w:pPr>
        <w:ind w:left="2160" w:hanging="360"/>
      </w:pPr>
      <w:rPr>
        <w:rFonts w:ascii="Wingdings" w:hAnsi="Wingdings" w:hint="default"/>
      </w:rPr>
    </w:lvl>
    <w:lvl w:ilvl="3" w:tplc="B4F0F53A">
      <w:start w:val="1"/>
      <w:numFmt w:val="bullet"/>
      <w:lvlText w:val=""/>
      <w:lvlJc w:val="left"/>
      <w:pPr>
        <w:ind w:left="2880" w:hanging="360"/>
      </w:pPr>
      <w:rPr>
        <w:rFonts w:ascii="Symbol" w:hAnsi="Symbol" w:hint="default"/>
      </w:rPr>
    </w:lvl>
    <w:lvl w:ilvl="4" w:tplc="74740AE0">
      <w:start w:val="1"/>
      <w:numFmt w:val="bullet"/>
      <w:lvlText w:val="o"/>
      <w:lvlJc w:val="left"/>
      <w:pPr>
        <w:ind w:left="3600" w:hanging="360"/>
      </w:pPr>
      <w:rPr>
        <w:rFonts w:ascii="Courier New" w:hAnsi="Courier New" w:hint="default"/>
      </w:rPr>
    </w:lvl>
    <w:lvl w:ilvl="5" w:tplc="B602DA3C">
      <w:start w:val="1"/>
      <w:numFmt w:val="bullet"/>
      <w:lvlText w:val=""/>
      <w:lvlJc w:val="left"/>
      <w:pPr>
        <w:ind w:left="4320" w:hanging="360"/>
      </w:pPr>
      <w:rPr>
        <w:rFonts w:ascii="Wingdings" w:hAnsi="Wingdings" w:hint="default"/>
      </w:rPr>
    </w:lvl>
    <w:lvl w:ilvl="6" w:tplc="BA0009E0">
      <w:start w:val="1"/>
      <w:numFmt w:val="bullet"/>
      <w:lvlText w:val=""/>
      <w:lvlJc w:val="left"/>
      <w:pPr>
        <w:ind w:left="5040" w:hanging="360"/>
      </w:pPr>
      <w:rPr>
        <w:rFonts w:ascii="Symbol" w:hAnsi="Symbol" w:hint="default"/>
      </w:rPr>
    </w:lvl>
    <w:lvl w:ilvl="7" w:tplc="196A60CA">
      <w:start w:val="1"/>
      <w:numFmt w:val="bullet"/>
      <w:lvlText w:val="o"/>
      <w:lvlJc w:val="left"/>
      <w:pPr>
        <w:ind w:left="5760" w:hanging="360"/>
      </w:pPr>
      <w:rPr>
        <w:rFonts w:ascii="Courier New" w:hAnsi="Courier New" w:hint="default"/>
      </w:rPr>
    </w:lvl>
    <w:lvl w:ilvl="8" w:tplc="C2248CB6">
      <w:start w:val="1"/>
      <w:numFmt w:val="bullet"/>
      <w:lvlText w:val=""/>
      <w:lvlJc w:val="left"/>
      <w:pPr>
        <w:ind w:left="6480" w:hanging="360"/>
      </w:pPr>
      <w:rPr>
        <w:rFonts w:ascii="Wingdings" w:hAnsi="Wingdings" w:hint="default"/>
      </w:rPr>
    </w:lvl>
  </w:abstractNum>
  <w:abstractNum w:abstractNumId="4" w15:restartNumberingAfterBreak="0">
    <w:nsid w:val="1EABEAC4"/>
    <w:multiLevelType w:val="hybridMultilevel"/>
    <w:tmpl w:val="C0B0CFDA"/>
    <w:lvl w:ilvl="0" w:tplc="64A47106">
      <w:start w:val="1"/>
      <w:numFmt w:val="bullet"/>
      <w:lvlText w:val=""/>
      <w:lvlJc w:val="left"/>
      <w:pPr>
        <w:ind w:left="720" w:hanging="360"/>
      </w:pPr>
      <w:rPr>
        <w:rFonts w:ascii="Symbol" w:hAnsi="Symbol" w:hint="default"/>
      </w:rPr>
    </w:lvl>
    <w:lvl w:ilvl="1" w:tplc="876A896C">
      <w:start w:val="1"/>
      <w:numFmt w:val="bullet"/>
      <w:lvlText w:val="o"/>
      <w:lvlJc w:val="left"/>
      <w:pPr>
        <w:ind w:left="1440" w:hanging="360"/>
      </w:pPr>
      <w:rPr>
        <w:rFonts w:ascii="Courier New" w:hAnsi="Courier New" w:hint="default"/>
      </w:rPr>
    </w:lvl>
    <w:lvl w:ilvl="2" w:tplc="84DA1AC6">
      <w:start w:val="1"/>
      <w:numFmt w:val="bullet"/>
      <w:lvlText w:val=""/>
      <w:lvlJc w:val="left"/>
      <w:pPr>
        <w:ind w:left="2160" w:hanging="360"/>
      </w:pPr>
      <w:rPr>
        <w:rFonts w:ascii="Wingdings" w:hAnsi="Wingdings" w:hint="default"/>
      </w:rPr>
    </w:lvl>
    <w:lvl w:ilvl="3" w:tplc="90E074E4">
      <w:start w:val="1"/>
      <w:numFmt w:val="bullet"/>
      <w:lvlText w:val=""/>
      <w:lvlJc w:val="left"/>
      <w:pPr>
        <w:ind w:left="2880" w:hanging="360"/>
      </w:pPr>
      <w:rPr>
        <w:rFonts w:ascii="Symbol" w:hAnsi="Symbol" w:hint="default"/>
      </w:rPr>
    </w:lvl>
    <w:lvl w:ilvl="4" w:tplc="EB54A514">
      <w:start w:val="1"/>
      <w:numFmt w:val="bullet"/>
      <w:lvlText w:val="o"/>
      <w:lvlJc w:val="left"/>
      <w:pPr>
        <w:ind w:left="3600" w:hanging="360"/>
      </w:pPr>
      <w:rPr>
        <w:rFonts w:ascii="Courier New" w:hAnsi="Courier New" w:hint="default"/>
      </w:rPr>
    </w:lvl>
    <w:lvl w:ilvl="5" w:tplc="6A408BB6">
      <w:start w:val="1"/>
      <w:numFmt w:val="bullet"/>
      <w:lvlText w:val=""/>
      <w:lvlJc w:val="left"/>
      <w:pPr>
        <w:ind w:left="4320" w:hanging="360"/>
      </w:pPr>
      <w:rPr>
        <w:rFonts w:ascii="Wingdings" w:hAnsi="Wingdings" w:hint="default"/>
      </w:rPr>
    </w:lvl>
    <w:lvl w:ilvl="6" w:tplc="61602E32">
      <w:start w:val="1"/>
      <w:numFmt w:val="bullet"/>
      <w:lvlText w:val=""/>
      <w:lvlJc w:val="left"/>
      <w:pPr>
        <w:ind w:left="5040" w:hanging="360"/>
      </w:pPr>
      <w:rPr>
        <w:rFonts w:ascii="Symbol" w:hAnsi="Symbol" w:hint="default"/>
      </w:rPr>
    </w:lvl>
    <w:lvl w:ilvl="7" w:tplc="91A87C7E">
      <w:start w:val="1"/>
      <w:numFmt w:val="bullet"/>
      <w:lvlText w:val="o"/>
      <w:lvlJc w:val="left"/>
      <w:pPr>
        <w:ind w:left="5760" w:hanging="360"/>
      </w:pPr>
      <w:rPr>
        <w:rFonts w:ascii="Courier New" w:hAnsi="Courier New" w:hint="default"/>
      </w:rPr>
    </w:lvl>
    <w:lvl w:ilvl="8" w:tplc="93A22A6E">
      <w:start w:val="1"/>
      <w:numFmt w:val="bullet"/>
      <w:lvlText w:val=""/>
      <w:lvlJc w:val="left"/>
      <w:pPr>
        <w:ind w:left="6480" w:hanging="360"/>
      </w:pPr>
      <w:rPr>
        <w:rFonts w:ascii="Wingdings" w:hAnsi="Wingdings" w:hint="default"/>
      </w:rPr>
    </w:lvl>
  </w:abstractNum>
  <w:abstractNum w:abstractNumId="5" w15:restartNumberingAfterBreak="0">
    <w:nsid w:val="328E5B63"/>
    <w:multiLevelType w:val="hybridMultilevel"/>
    <w:tmpl w:val="D8BA08A0"/>
    <w:lvl w:ilvl="0" w:tplc="545E207C">
      <w:start w:val="1"/>
      <w:numFmt w:val="bullet"/>
      <w:lvlText w:val=""/>
      <w:lvlJc w:val="left"/>
      <w:pPr>
        <w:ind w:left="1080" w:hanging="360"/>
      </w:pPr>
      <w:rPr>
        <w:rFonts w:ascii="Symbol" w:hAnsi="Symbol" w:hint="default"/>
      </w:rPr>
    </w:lvl>
    <w:lvl w:ilvl="1" w:tplc="BF3866E8">
      <w:start w:val="1"/>
      <w:numFmt w:val="bullet"/>
      <w:lvlText w:val="o"/>
      <w:lvlJc w:val="left"/>
      <w:pPr>
        <w:ind w:left="1800" w:hanging="360"/>
      </w:pPr>
      <w:rPr>
        <w:rFonts w:ascii="Courier New" w:hAnsi="Courier New" w:hint="default"/>
      </w:rPr>
    </w:lvl>
    <w:lvl w:ilvl="2" w:tplc="32F2E2E2">
      <w:start w:val="1"/>
      <w:numFmt w:val="bullet"/>
      <w:lvlText w:val=""/>
      <w:lvlJc w:val="left"/>
      <w:pPr>
        <w:ind w:left="2520" w:hanging="360"/>
      </w:pPr>
      <w:rPr>
        <w:rFonts w:ascii="Wingdings" w:hAnsi="Wingdings" w:hint="default"/>
      </w:rPr>
    </w:lvl>
    <w:lvl w:ilvl="3" w:tplc="9F7016A8">
      <w:start w:val="1"/>
      <w:numFmt w:val="bullet"/>
      <w:lvlText w:val=""/>
      <w:lvlJc w:val="left"/>
      <w:pPr>
        <w:ind w:left="3240" w:hanging="360"/>
      </w:pPr>
      <w:rPr>
        <w:rFonts w:ascii="Symbol" w:hAnsi="Symbol" w:hint="default"/>
      </w:rPr>
    </w:lvl>
    <w:lvl w:ilvl="4" w:tplc="7E1ED8DE">
      <w:start w:val="1"/>
      <w:numFmt w:val="bullet"/>
      <w:lvlText w:val="o"/>
      <w:lvlJc w:val="left"/>
      <w:pPr>
        <w:ind w:left="3960" w:hanging="360"/>
      </w:pPr>
      <w:rPr>
        <w:rFonts w:ascii="Courier New" w:hAnsi="Courier New" w:hint="default"/>
      </w:rPr>
    </w:lvl>
    <w:lvl w:ilvl="5" w:tplc="60BA3370">
      <w:start w:val="1"/>
      <w:numFmt w:val="bullet"/>
      <w:lvlText w:val=""/>
      <w:lvlJc w:val="left"/>
      <w:pPr>
        <w:ind w:left="4680" w:hanging="360"/>
      </w:pPr>
      <w:rPr>
        <w:rFonts w:ascii="Wingdings" w:hAnsi="Wingdings" w:hint="default"/>
      </w:rPr>
    </w:lvl>
    <w:lvl w:ilvl="6" w:tplc="AD2274D6">
      <w:start w:val="1"/>
      <w:numFmt w:val="bullet"/>
      <w:lvlText w:val=""/>
      <w:lvlJc w:val="left"/>
      <w:pPr>
        <w:ind w:left="5400" w:hanging="360"/>
      </w:pPr>
      <w:rPr>
        <w:rFonts w:ascii="Symbol" w:hAnsi="Symbol" w:hint="default"/>
      </w:rPr>
    </w:lvl>
    <w:lvl w:ilvl="7" w:tplc="D610A5D6">
      <w:start w:val="1"/>
      <w:numFmt w:val="bullet"/>
      <w:lvlText w:val="o"/>
      <w:lvlJc w:val="left"/>
      <w:pPr>
        <w:ind w:left="6120" w:hanging="360"/>
      </w:pPr>
      <w:rPr>
        <w:rFonts w:ascii="Courier New" w:hAnsi="Courier New" w:hint="default"/>
      </w:rPr>
    </w:lvl>
    <w:lvl w:ilvl="8" w:tplc="B73CFF3E">
      <w:start w:val="1"/>
      <w:numFmt w:val="bullet"/>
      <w:lvlText w:val=""/>
      <w:lvlJc w:val="left"/>
      <w:pPr>
        <w:ind w:left="6840" w:hanging="360"/>
      </w:pPr>
      <w:rPr>
        <w:rFonts w:ascii="Wingdings" w:hAnsi="Wingdings" w:hint="default"/>
      </w:rPr>
    </w:lvl>
  </w:abstractNum>
  <w:abstractNum w:abstractNumId="6" w15:restartNumberingAfterBreak="0">
    <w:nsid w:val="3C247B55"/>
    <w:multiLevelType w:val="hybridMultilevel"/>
    <w:tmpl w:val="FAD68CD2"/>
    <w:lvl w:ilvl="0" w:tplc="F9DE3D00">
      <w:start w:val="1"/>
      <w:numFmt w:val="bullet"/>
      <w:lvlText w:val=""/>
      <w:lvlJc w:val="left"/>
      <w:pPr>
        <w:ind w:left="720" w:hanging="360"/>
      </w:pPr>
      <w:rPr>
        <w:rFonts w:ascii="Symbol" w:hAnsi="Symbol" w:hint="default"/>
      </w:rPr>
    </w:lvl>
    <w:lvl w:ilvl="1" w:tplc="B728053C">
      <w:start w:val="1"/>
      <w:numFmt w:val="bullet"/>
      <w:lvlText w:val="o"/>
      <w:lvlJc w:val="left"/>
      <w:pPr>
        <w:ind w:left="1440" w:hanging="360"/>
      </w:pPr>
      <w:rPr>
        <w:rFonts w:ascii="Courier New" w:hAnsi="Courier New" w:hint="default"/>
      </w:rPr>
    </w:lvl>
    <w:lvl w:ilvl="2" w:tplc="512691A6">
      <w:start w:val="1"/>
      <w:numFmt w:val="bullet"/>
      <w:lvlText w:val=""/>
      <w:lvlJc w:val="left"/>
      <w:pPr>
        <w:ind w:left="2160" w:hanging="360"/>
      </w:pPr>
      <w:rPr>
        <w:rFonts w:ascii="Wingdings" w:hAnsi="Wingdings" w:hint="default"/>
      </w:rPr>
    </w:lvl>
    <w:lvl w:ilvl="3" w:tplc="25C41998">
      <w:start w:val="1"/>
      <w:numFmt w:val="bullet"/>
      <w:lvlText w:val=""/>
      <w:lvlJc w:val="left"/>
      <w:pPr>
        <w:ind w:left="2880" w:hanging="360"/>
      </w:pPr>
      <w:rPr>
        <w:rFonts w:ascii="Symbol" w:hAnsi="Symbol" w:hint="default"/>
      </w:rPr>
    </w:lvl>
    <w:lvl w:ilvl="4" w:tplc="60CA8AAC">
      <w:start w:val="1"/>
      <w:numFmt w:val="bullet"/>
      <w:lvlText w:val="o"/>
      <w:lvlJc w:val="left"/>
      <w:pPr>
        <w:ind w:left="3600" w:hanging="360"/>
      </w:pPr>
      <w:rPr>
        <w:rFonts w:ascii="Courier New" w:hAnsi="Courier New" w:hint="default"/>
      </w:rPr>
    </w:lvl>
    <w:lvl w:ilvl="5" w:tplc="93E8AB2C">
      <w:start w:val="1"/>
      <w:numFmt w:val="bullet"/>
      <w:lvlText w:val=""/>
      <w:lvlJc w:val="left"/>
      <w:pPr>
        <w:ind w:left="4320" w:hanging="360"/>
      </w:pPr>
      <w:rPr>
        <w:rFonts w:ascii="Wingdings" w:hAnsi="Wingdings" w:hint="default"/>
      </w:rPr>
    </w:lvl>
    <w:lvl w:ilvl="6" w:tplc="514A0D10">
      <w:start w:val="1"/>
      <w:numFmt w:val="bullet"/>
      <w:lvlText w:val=""/>
      <w:lvlJc w:val="left"/>
      <w:pPr>
        <w:ind w:left="5040" w:hanging="360"/>
      </w:pPr>
      <w:rPr>
        <w:rFonts w:ascii="Symbol" w:hAnsi="Symbol" w:hint="default"/>
      </w:rPr>
    </w:lvl>
    <w:lvl w:ilvl="7" w:tplc="7B806120">
      <w:start w:val="1"/>
      <w:numFmt w:val="bullet"/>
      <w:lvlText w:val="o"/>
      <w:lvlJc w:val="left"/>
      <w:pPr>
        <w:ind w:left="5760" w:hanging="360"/>
      </w:pPr>
      <w:rPr>
        <w:rFonts w:ascii="Courier New" w:hAnsi="Courier New" w:hint="default"/>
      </w:rPr>
    </w:lvl>
    <w:lvl w:ilvl="8" w:tplc="A2AE9B32">
      <w:start w:val="1"/>
      <w:numFmt w:val="bullet"/>
      <w:lvlText w:val=""/>
      <w:lvlJc w:val="left"/>
      <w:pPr>
        <w:ind w:left="6480" w:hanging="360"/>
      </w:pPr>
      <w:rPr>
        <w:rFonts w:ascii="Wingdings" w:hAnsi="Wingdings" w:hint="default"/>
      </w:rPr>
    </w:lvl>
  </w:abstractNum>
  <w:abstractNum w:abstractNumId="7" w15:restartNumberingAfterBreak="0">
    <w:nsid w:val="3CE8A512"/>
    <w:multiLevelType w:val="hybridMultilevel"/>
    <w:tmpl w:val="DE76EFEA"/>
    <w:lvl w:ilvl="0" w:tplc="AD901D08">
      <w:start w:val="1"/>
      <w:numFmt w:val="bullet"/>
      <w:lvlText w:val=""/>
      <w:lvlJc w:val="left"/>
      <w:pPr>
        <w:ind w:left="720" w:hanging="360"/>
      </w:pPr>
      <w:rPr>
        <w:rFonts w:ascii="Symbol" w:hAnsi="Symbol" w:hint="default"/>
      </w:rPr>
    </w:lvl>
    <w:lvl w:ilvl="1" w:tplc="13E483E2">
      <w:start w:val="1"/>
      <w:numFmt w:val="bullet"/>
      <w:lvlText w:val="o"/>
      <w:lvlJc w:val="left"/>
      <w:pPr>
        <w:ind w:left="1440" w:hanging="360"/>
      </w:pPr>
      <w:rPr>
        <w:rFonts w:ascii="Courier New" w:hAnsi="Courier New" w:hint="default"/>
      </w:rPr>
    </w:lvl>
    <w:lvl w:ilvl="2" w:tplc="E48A1AD0">
      <w:start w:val="1"/>
      <w:numFmt w:val="bullet"/>
      <w:lvlText w:val=""/>
      <w:lvlJc w:val="left"/>
      <w:pPr>
        <w:ind w:left="2160" w:hanging="360"/>
      </w:pPr>
      <w:rPr>
        <w:rFonts w:ascii="Wingdings" w:hAnsi="Wingdings" w:hint="default"/>
      </w:rPr>
    </w:lvl>
    <w:lvl w:ilvl="3" w:tplc="E2489AC8">
      <w:start w:val="1"/>
      <w:numFmt w:val="bullet"/>
      <w:lvlText w:val=""/>
      <w:lvlJc w:val="left"/>
      <w:pPr>
        <w:ind w:left="2880" w:hanging="360"/>
      </w:pPr>
      <w:rPr>
        <w:rFonts w:ascii="Symbol" w:hAnsi="Symbol" w:hint="default"/>
      </w:rPr>
    </w:lvl>
    <w:lvl w:ilvl="4" w:tplc="649AE044">
      <w:start w:val="1"/>
      <w:numFmt w:val="bullet"/>
      <w:lvlText w:val="o"/>
      <w:lvlJc w:val="left"/>
      <w:pPr>
        <w:ind w:left="3600" w:hanging="360"/>
      </w:pPr>
      <w:rPr>
        <w:rFonts w:ascii="Courier New" w:hAnsi="Courier New" w:hint="default"/>
      </w:rPr>
    </w:lvl>
    <w:lvl w:ilvl="5" w:tplc="4000C0E8">
      <w:start w:val="1"/>
      <w:numFmt w:val="bullet"/>
      <w:lvlText w:val=""/>
      <w:lvlJc w:val="left"/>
      <w:pPr>
        <w:ind w:left="4320" w:hanging="360"/>
      </w:pPr>
      <w:rPr>
        <w:rFonts w:ascii="Wingdings" w:hAnsi="Wingdings" w:hint="default"/>
      </w:rPr>
    </w:lvl>
    <w:lvl w:ilvl="6" w:tplc="1F44B83E">
      <w:start w:val="1"/>
      <w:numFmt w:val="bullet"/>
      <w:lvlText w:val=""/>
      <w:lvlJc w:val="left"/>
      <w:pPr>
        <w:ind w:left="5040" w:hanging="360"/>
      </w:pPr>
      <w:rPr>
        <w:rFonts w:ascii="Symbol" w:hAnsi="Symbol" w:hint="default"/>
      </w:rPr>
    </w:lvl>
    <w:lvl w:ilvl="7" w:tplc="C2E8EDCA">
      <w:start w:val="1"/>
      <w:numFmt w:val="bullet"/>
      <w:lvlText w:val="o"/>
      <w:lvlJc w:val="left"/>
      <w:pPr>
        <w:ind w:left="5760" w:hanging="360"/>
      </w:pPr>
      <w:rPr>
        <w:rFonts w:ascii="Courier New" w:hAnsi="Courier New" w:hint="default"/>
      </w:rPr>
    </w:lvl>
    <w:lvl w:ilvl="8" w:tplc="E64A524E">
      <w:start w:val="1"/>
      <w:numFmt w:val="bullet"/>
      <w:lvlText w:val=""/>
      <w:lvlJc w:val="left"/>
      <w:pPr>
        <w:ind w:left="6480" w:hanging="360"/>
      </w:pPr>
      <w:rPr>
        <w:rFonts w:ascii="Wingdings" w:hAnsi="Wingdings" w:hint="default"/>
      </w:rPr>
    </w:lvl>
  </w:abstractNum>
  <w:abstractNum w:abstractNumId="8" w15:restartNumberingAfterBreak="0">
    <w:nsid w:val="40854421"/>
    <w:multiLevelType w:val="hybridMultilevel"/>
    <w:tmpl w:val="9B4077D0"/>
    <w:lvl w:ilvl="0" w:tplc="CB9A48B4">
      <w:start w:val="1"/>
      <w:numFmt w:val="bullet"/>
      <w:lvlText w:val=""/>
      <w:lvlJc w:val="left"/>
      <w:pPr>
        <w:ind w:left="720" w:hanging="360"/>
      </w:pPr>
      <w:rPr>
        <w:rFonts w:ascii="Symbol" w:hAnsi="Symbol" w:hint="default"/>
      </w:rPr>
    </w:lvl>
    <w:lvl w:ilvl="1" w:tplc="7FD8E164">
      <w:start w:val="1"/>
      <w:numFmt w:val="bullet"/>
      <w:lvlText w:val="o"/>
      <w:lvlJc w:val="left"/>
      <w:pPr>
        <w:ind w:left="1440" w:hanging="360"/>
      </w:pPr>
      <w:rPr>
        <w:rFonts w:ascii="Courier New" w:hAnsi="Courier New" w:hint="default"/>
      </w:rPr>
    </w:lvl>
    <w:lvl w:ilvl="2" w:tplc="7812E34C">
      <w:start w:val="1"/>
      <w:numFmt w:val="bullet"/>
      <w:lvlText w:val=""/>
      <w:lvlJc w:val="left"/>
      <w:pPr>
        <w:ind w:left="2160" w:hanging="360"/>
      </w:pPr>
      <w:rPr>
        <w:rFonts w:ascii="Wingdings" w:hAnsi="Wingdings" w:hint="default"/>
      </w:rPr>
    </w:lvl>
    <w:lvl w:ilvl="3" w:tplc="791EEEAE">
      <w:start w:val="1"/>
      <w:numFmt w:val="bullet"/>
      <w:lvlText w:val=""/>
      <w:lvlJc w:val="left"/>
      <w:pPr>
        <w:ind w:left="2880" w:hanging="360"/>
      </w:pPr>
      <w:rPr>
        <w:rFonts w:ascii="Symbol" w:hAnsi="Symbol" w:hint="default"/>
      </w:rPr>
    </w:lvl>
    <w:lvl w:ilvl="4" w:tplc="0B6A4B78">
      <w:start w:val="1"/>
      <w:numFmt w:val="bullet"/>
      <w:lvlText w:val="o"/>
      <w:lvlJc w:val="left"/>
      <w:pPr>
        <w:ind w:left="3600" w:hanging="360"/>
      </w:pPr>
      <w:rPr>
        <w:rFonts w:ascii="Courier New" w:hAnsi="Courier New" w:hint="default"/>
      </w:rPr>
    </w:lvl>
    <w:lvl w:ilvl="5" w:tplc="C9066B9C">
      <w:start w:val="1"/>
      <w:numFmt w:val="bullet"/>
      <w:lvlText w:val=""/>
      <w:lvlJc w:val="left"/>
      <w:pPr>
        <w:ind w:left="4320" w:hanging="360"/>
      </w:pPr>
      <w:rPr>
        <w:rFonts w:ascii="Wingdings" w:hAnsi="Wingdings" w:hint="default"/>
      </w:rPr>
    </w:lvl>
    <w:lvl w:ilvl="6" w:tplc="BFA0E63A">
      <w:start w:val="1"/>
      <w:numFmt w:val="bullet"/>
      <w:lvlText w:val=""/>
      <w:lvlJc w:val="left"/>
      <w:pPr>
        <w:ind w:left="5040" w:hanging="360"/>
      </w:pPr>
      <w:rPr>
        <w:rFonts w:ascii="Symbol" w:hAnsi="Symbol" w:hint="default"/>
      </w:rPr>
    </w:lvl>
    <w:lvl w:ilvl="7" w:tplc="FE408AA2">
      <w:start w:val="1"/>
      <w:numFmt w:val="bullet"/>
      <w:lvlText w:val="o"/>
      <w:lvlJc w:val="left"/>
      <w:pPr>
        <w:ind w:left="5760" w:hanging="360"/>
      </w:pPr>
      <w:rPr>
        <w:rFonts w:ascii="Courier New" w:hAnsi="Courier New" w:hint="default"/>
      </w:rPr>
    </w:lvl>
    <w:lvl w:ilvl="8" w:tplc="FE2C8536">
      <w:start w:val="1"/>
      <w:numFmt w:val="bullet"/>
      <w:lvlText w:val=""/>
      <w:lvlJc w:val="left"/>
      <w:pPr>
        <w:ind w:left="6480" w:hanging="360"/>
      </w:pPr>
      <w:rPr>
        <w:rFonts w:ascii="Wingdings" w:hAnsi="Wingdings" w:hint="default"/>
      </w:rPr>
    </w:lvl>
  </w:abstractNum>
  <w:abstractNum w:abstractNumId="9" w15:restartNumberingAfterBreak="0">
    <w:nsid w:val="6EA057A4"/>
    <w:multiLevelType w:val="hybridMultilevel"/>
    <w:tmpl w:val="6C1E1C92"/>
    <w:lvl w:ilvl="0" w:tplc="60D076F0">
      <w:start w:val="1"/>
      <w:numFmt w:val="bullet"/>
      <w:lvlText w:val=""/>
      <w:lvlJc w:val="left"/>
      <w:pPr>
        <w:ind w:left="720" w:hanging="360"/>
      </w:pPr>
      <w:rPr>
        <w:rFonts w:ascii="Wingdings" w:hAnsi="Wingdings" w:hint="default"/>
      </w:rPr>
    </w:lvl>
    <w:lvl w:ilvl="1" w:tplc="4B488AEA">
      <w:start w:val="1"/>
      <w:numFmt w:val="bullet"/>
      <w:lvlText w:val="o"/>
      <w:lvlJc w:val="left"/>
      <w:pPr>
        <w:ind w:left="1440" w:hanging="360"/>
      </w:pPr>
      <w:rPr>
        <w:rFonts w:ascii="Courier New" w:hAnsi="Courier New" w:hint="default"/>
      </w:rPr>
    </w:lvl>
    <w:lvl w:ilvl="2" w:tplc="A532E646">
      <w:start w:val="1"/>
      <w:numFmt w:val="bullet"/>
      <w:lvlText w:val=""/>
      <w:lvlJc w:val="left"/>
      <w:pPr>
        <w:ind w:left="2160" w:hanging="360"/>
      </w:pPr>
      <w:rPr>
        <w:rFonts w:ascii="Wingdings" w:hAnsi="Wingdings" w:hint="default"/>
      </w:rPr>
    </w:lvl>
    <w:lvl w:ilvl="3" w:tplc="C958D86E">
      <w:start w:val="1"/>
      <w:numFmt w:val="bullet"/>
      <w:lvlText w:val=""/>
      <w:lvlJc w:val="left"/>
      <w:pPr>
        <w:ind w:left="2880" w:hanging="360"/>
      </w:pPr>
      <w:rPr>
        <w:rFonts w:ascii="Symbol" w:hAnsi="Symbol" w:hint="default"/>
      </w:rPr>
    </w:lvl>
    <w:lvl w:ilvl="4" w:tplc="9954B81A">
      <w:start w:val="1"/>
      <w:numFmt w:val="bullet"/>
      <w:lvlText w:val="o"/>
      <w:lvlJc w:val="left"/>
      <w:pPr>
        <w:ind w:left="3600" w:hanging="360"/>
      </w:pPr>
      <w:rPr>
        <w:rFonts w:ascii="Courier New" w:hAnsi="Courier New" w:hint="default"/>
      </w:rPr>
    </w:lvl>
    <w:lvl w:ilvl="5" w:tplc="4D1EEDA6">
      <w:start w:val="1"/>
      <w:numFmt w:val="bullet"/>
      <w:lvlText w:val=""/>
      <w:lvlJc w:val="left"/>
      <w:pPr>
        <w:ind w:left="4320" w:hanging="360"/>
      </w:pPr>
      <w:rPr>
        <w:rFonts w:ascii="Wingdings" w:hAnsi="Wingdings" w:hint="default"/>
      </w:rPr>
    </w:lvl>
    <w:lvl w:ilvl="6" w:tplc="90CED714">
      <w:start w:val="1"/>
      <w:numFmt w:val="bullet"/>
      <w:lvlText w:val=""/>
      <w:lvlJc w:val="left"/>
      <w:pPr>
        <w:ind w:left="5040" w:hanging="360"/>
      </w:pPr>
      <w:rPr>
        <w:rFonts w:ascii="Symbol" w:hAnsi="Symbol" w:hint="default"/>
      </w:rPr>
    </w:lvl>
    <w:lvl w:ilvl="7" w:tplc="BE925DC0">
      <w:start w:val="1"/>
      <w:numFmt w:val="bullet"/>
      <w:lvlText w:val="o"/>
      <w:lvlJc w:val="left"/>
      <w:pPr>
        <w:ind w:left="5760" w:hanging="360"/>
      </w:pPr>
      <w:rPr>
        <w:rFonts w:ascii="Courier New" w:hAnsi="Courier New" w:hint="default"/>
      </w:rPr>
    </w:lvl>
    <w:lvl w:ilvl="8" w:tplc="E328F47E">
      <w:start w:val="1"/>
      <w:numFmt w:val="bullet"/>
      <w:lvlText w:val=""/>
      <w:lvlJc w:val="left"/>
      <w:pPr>
        <w:ind w:left="6480" w:hanging="360"/>
      </w:pPr>
      <w:rPr>
        <w:rFonts w:ascii="Wingdings" w:hAnsi="Wingdings" w:hint="default"/>
      </w:rPr>
    </w:lvl>
  </w:abstractNum>
  <w:abstractNum w:abstractNumId="10" w15:restartNumberingAfterBreak="0">
    <w:nsid w:val="788EE79F"/>
    <w:multiLevelType w:val="hybridMultilevel"/>
    <w:tmpl w:val="9AC4CB12"/>
    <w:lvl w:ilvl="0" w:tplc="2DD2459C">
      <w:start w:val="1"/>
      <w:numFmt w:val="bullet"/>
      <w:lvlText w:val=""/>
      <w:lvlJc w:val="left"/>
      <w:pPr>
        <w:ind w:left="720" w:hanging="360"/>
      </w:pPr>
      <w:rPr>
        <w:rFonts w:ascii="Symbol" w:hAnsi="Symbol" w:hint="default"/>
      </w:rPr>
    </w:lvl>
    <w:lvl w:ilvl="1" w:tplc="C40CA1DE">
      <w:start w:val="1"/>
      <w:numFmt w:val="bullet"/>
      <w:lvlText w:val="o"/>
      <w:lvlJc w:val="left"/>
      <w:pPr>
        <w:ind w:left="1440" w:hanging="360"/>
      </w:pPr>
      <w:rPr>
        <w:rFonts w:ascii="Courier New" w:hAnsi="Courier New" w:hint="default"/>
      </w:rPr>
    </w:lvl>
    <w:lvl w:ilvl="2" w:tplc="2D0A2FC2">
      <w:start w:val="1"/>
      <w:numFmt w:val="bullet"/>
      <w:lvlText w:val=""/>
      <w:lvlJc w:val="left"/>
      <w:pPr>
        <w:ind w:left="2160" w:hanging="360"/>
      </w:pPr>
      <w:rPr>
        <w:rFonts w:ascii="Wingdings" w:hAnsi="Wingdings" w:hint="default"/>
      </w:rPr>
    </w:lvl>
    <w:lvl w:ilvl="3" w:tplc="8078EB48">
      <w:start w:val="1"/>
      <w:numFmt w:val="bullet"/>
      <w:lvlText w:val=""/>
      <w:lvlJc w:val="left"/>
      <w:pPr>
        <w:ind w:left="2880" w:hanging="360"/>
      </w:pPr>
      <w:rPr>
        <w:rFonts w:ascii="Symbol" w:hAnsi="Symbol" w:hint="default"/>
      </w:rPr>
    </w:lvl>
    <w:lvl w:ilvl="4" w:tplc="D5966902">
      <w:start w:val="1"/>
      <w:numFmt w:val="bullet"/>
      <w:lvlText w:val="o"/>
      <w:lvlJc w:val="left"/>
      <w:pPr>
        <w:ind w:left="3600" w:hanging="360"/>
      </w:pPr>
      <w:rPr>
        <w:rFonts w:ascii="Courier New" w:hAnsi="Courier New" w:hint="default"/>
      </w:rPr>
    </w:lvl>
    <w:lvl w:ilvl="5" w:tplc="E8CC5C28">
      <w:start w:val="1"/>
      <w:numFmt w:val="bullet"/>
      <w:lvlText w:val=""/>
      <w:lvlJc w:val="left"/>
      <w:pPr>
        <w:ind w:left="4320" w:hanging="360"/>
      </w:pPr>
      <w:rPr>
        <w:rFonts w:ascii="Wingdings" w:hAnsi="Wingdings" w:hint="default"/>
      </w:rPr>
    </w:lvl>
    <w:lvl w:ilvl="6" w:tplc="EF7049DC">
      <w:start w:val="1"/>
      <w:numFmt w:val="bullet"/>
      <w:lvlText w:val=""/>
      <w:lvlJc w:val="left"/>
      <w:pPr>
        <w:ind w:left="5040" w:hanging="360"/>
      </w:pPr>
      <w:rPr>
        <w:rFonts w:ascii="Symbol" w:hAnsi="Symbol" w:hint="default"/>
      </w:rPr>
    </w:lvl>
    <w:lvl w:ilvl="7" w:tplc="F02A0138">
      <w:start w:val="1"/>
      <w:numFmt w:val="bullet"/>
      <w:lvlText w:val="o"/>
      <w:lvlJc w:val="left"/>
      <w:pPr>
        <w:ind w:left="5760" w:hanging="360"/>
      </w:pPr>
      <w:rPr>
        <w:rFonts w:ascii="Courier New" w:hAnsi="Courier New" w:hint="default"/>
      </w:rPr>
    </w:lvl>
    <w:lvl w:ilvl="8" w:tplc="2B62A6E8">
      <w:start w:val="1"/>
      <w:numFmt w:val="bullet"/>
      <w:lvlText w:val=""/>
      <w:lvlJc w:val="left"/>
      <w:pPr>
        <w:ind w:left="6480" w:hanging="360"/>
      </w:pPr>
      <w:rPr>
        <w:rFonts w:ascii="Wingdings" w:hAnsi="Wingdings" w:hint="default"/>
      </w:rPr>
    </w:lvl>
  </w:abstractNum>
  <w:num w:numId="1" w16cid:durableId="895093268">
    <w:abstractNumId w:val="7"/>
  </w:num>
  <w:num w:numId="2" w16cid:durableId="996302050">
    <w:abstractNumId w:val="6"/>
  </w:num>
  <w:num w:numId="3" w16cid:durableId="126049426">
    <w:abstractNumId w:val="10"/>
  </w:num>
  <w:num w:numId="4" w16cid:durableId="578176988">
    <w:abstractNumId w:val="9"/>
  </w:num>
  <w:num w:numId="5" w16cid:durableId="1818255458">
    <w:abstractNumId w:val="8"/>
  </w:num>
  <w:num w:numId="6" w16cid:durableId="1210219499">
    <w:abstractNumId w:val="1"/>
  </w:num>
  <w:num w:numId="7" w16cid:durableId="389770306">
    <w:abstractNumId w:val="0"/>
  </w:num>
  <w:num w:numId="8" w16cid:durableId="118303426">
    <w:abstractNumId w:val="2"/>
  </w:num>
  <w:num w:numId="9" w16cid:durableId="1426682717">
    <w:abstractNumId w:val="3"/>
  </w:num>
  <w:num w:numId="10" w16cid:durableId="471139754">
    <w:abstractNumId w:val="5"/>
  </w:num>
  <w:num w:numId="11" w16cid:durableId="1774589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0B03DC"/>
    <w:rsid w:val="001119C7"/>
    <w:rsid w:val="0036DA74"/>
    <w:rsid w:val="003804CF"/>
    <w:rsid w:val="003AEB31"/>
    <w:rsid w:val="00665093"/>
    <w:rsid w:val="006F4D4D"/>
    <w:rsid w:val="00936B01"/>
    <w:rsid w:val="00A749E9"/>
    <w:rsid w:val="00AC5B7D"/>
    <w:rsid w:val="00D101F8"/>
    <w:rsid w:val="00DB9715"/>
    <w:rsid w:val="00DC8213"/>
    <w:rsid w:val="00DF1AB2"/>
    <w:rsid w:val="00EC5266"/>
    <w:rsid w:val="00ED9A56"/>
    <w:rsid w:val="00EE78D4"/>
    <w:rsid w:val="00F01FFF"/>
    <w:rsid w:val="00FE4380"/>
    <w:rsid w:val="00FE83B8"/>
    <w:rsid w:val="012D294D"/>
    <w:rsid w:val="0131F2A2"/>
    <w:rsid w:val="01548FCA"/>
    <w:rsid w:val="01594970"/>
    <w:rsid w:val="01653CF0"/>
    <w:rsid w:val="017F3373"/>
    <w:rsid w:val="01B003DB"/>
    <w:rsid w:val="01BFD20F"/>
    <w:rsid w:val="01CB11AE"/>
    <w:rsid w:val="02697BB1"/>
    <w:rsid w:val="0281985F"/>
    <w:rsid w:val="02995B50"/>
    <w:rsid w:val="02AD77D6"/>
    <w:rsid w:val="02D6194B"/>
    <w:rsid w:val="02E614DD"/>
    <w:rsid w:val="02ED1148"/>
    <w:rsid w:val="02FB9A90"/>
    <w:rsid w:val="033057FC"/>
    <w:rsid w:val="0331D872"/>
    <w:rsid w:val="0343F2BC"/>
    <w:rsid w:val="034FFCD1"/>
    <w:rsid w:val="03538843"/>
    <w:rsid w:val="038263E2"/>
    <w:rsid w:val="03A52DAF"/>
    <w:rsid w:val="03AF3D30"/>
    <w:rsid w:val="03BFCA03"/>
    <w:rsid w:val="03C42FA5"/>
    <w:rsid w:val="03CBE30B"/>
    <w:rsid w:val="03EC0778"/>
    <w:rsid w:val="03EE1265"/>
    <w:rsid w:val="03F90343"/>
    <w:rsid w:val="04454671"/>
    <w:rsid w:val="044E8273"/>
    <w:rsid w:val="046EBA53"/>
    <w:rsid w:val="048C3B57"/>
    <w:rsid w:val="04A1D824"/>
    <w:rsid w:val="04A38851"/>
    <w:rsid w:val="04AF1EBB"/>
    <w:rsid w:val="04B1FF6C"/>
    <w:rsid w:val="04DC544F"/>
    <w:rsid w:val="04FEFACD"/>
    <w:rsid w:val="05029355"/>
    <w:rsid w:val="05118AA5"/>
    <w:rsid w:val="0519298D"/>
    <w:rsid w:val="0539B3A9"/>
    <w:rsid w:val="05435603"/>
    <w:rsid w:val="055C3261"/>
    <w:rsid w:val="05726366"/>
    <w:rsid w:val="057785D7"/>
    <w:rsid w:val="05ACF088"/>
    <w:rsid w:val="05B1B641"/>
    <w:rsid w:val="05B434AB"/>
    <w:rsid w:val="05D66B6A"/>
    <w:rsid w:val="060248AD"/>
    <w:rsid w:val="0622681A"/>
    <w:rsid w:val="0628C0EE"/>
    <w:rsid w:val="065F0372"/>
    <w:rsid w:val="0675B1E9"/>
    <w:rsid w:val="0686BBF1"/>
    <w:rsid w:val="0696B42F"/>
    <w:rsid w:val="06A001E8"/>
    <w:rsid w:val="06A972F3"/>
    <w:rsid w:val="06B54379"/>
    <w:rsid w:val="06CA79B3"/>
    <w:rsid w:val="070BAD35"/>
    <w:rsid w:val="070FD7FB"/>
    <w:rsid w:val="07168CA9"/>
    <w:rsid w:val="0732A2C6"/>
    <w:rsid w:val="074540DA"/>
    <w:rsid w:val="07461F5B"/>
    <w:rsid w:val="0750AC35"/>
    <w:rsid w:val="0754253F"/>
    <w:rsid w:val="0769D547"/>
    <w:rsid w:val="078B33EB"/>
    <w:rsid w:val="07D0127A"/>
    <w:rsid w:val="07F93F8C"/>
    <w:rsid w:val="07F9637D"/>
    <w:rsid w:val="0804FDFD"/>
    <w:rsid w:val="081AD962"/>
    <w:rsid w:val="084A8E8C"/>
    <w:rsid w:val="0859881F"/>
    <w:rsid w:val="08691BB6"/>
    <w:rsid w:val="087FA091"/>
    <w:rsid w:val="0881019B"/>
    <w:rsid w:val="0885C1D8"/>
    <w:rsid w:val="08AAC527"/>
    <w:rsid w:val="08B21167"/>
    <w:rsid w:val="08C1314F"/>
    <w:rsid w:val="08DDB1A6"/>
    <w:rsid w:val="08EEDF11"/>
    <w:rsid w:val="08F3E18F"/>
    <w:rsid w:val="090B03DC"/>
    <w:rsid w:val="091DA075"/>
    <w:rsid w:val="0924D3E6"/>
    <w:rsid w:val="0947AC7A"/>
    <w:rsid w:val="094D5175"/>
    <w:rsid w:val="09514851"/>
    <w:rsid w:val="09576EB1"/>
    <w:rsid w:val="097A63BA"/>
    <w:rsid w:val="098AB67A"/>
    <w:rsid w:val="09905B98"/>
    <w:rsid w:val="09A15473"/>
    <w:rsid w:val="09C10776"/>
    <w:rsid w:val="09C25336"/>
    <w:rsid w:val="09C67F39"/>
    <w:rsid w:val="09CE4807"/>
    <w:rsid w:val="09E0934A"/>
    <w:rsid w:val="09F69D9F"/>
    <w:rsid w:val="0A175857"/>
    <w:rsid w:val="0A180082"/>
    <w:rsid w:val="0A45BA55"/>
    <w:rsid w:val="0A7912A3"/>
    <w:rsid w:val="0A86E56A"/>
    <w:rsid w:val="0A86FED1"/>
    <w:rsid w:val="0A99B4EC"/>
    <w:rsid w:val="0AA8FFE5"/>
    <w:rsid w:val="0AC0359E"/>
    <w:rsid w:val="0AC4CE62"/>
    <w:rsid w:val="0AD202A3"/>
    <w:rsid w:val="0B1928C1"/>
    <w:rsid w:val="0B2F781C"/>
    <w:rsid w:val="0B50238F"/>
    <w:rsid w:val="0B5B6586"/>
    <w:rsid w:val="0B803B1C"/>
    <w:rsid w:val="0B9BDE76"/>
    <w:rsid w:val="0BA760FF"/>
    <w:rsid w:val="0BA9F1B0"/>
    <w:rsid w:val="0BB6802B"/>
    <w:rsid w:val="0BC70E9E"/>
    <w:rsid w:val="0BCA0342"/>
    <w:rsid w:val="0BD61BD8"/>
    <w:rsid w:val="0BE0AF40"/>
    <w:rsid w:val="0BE4B077"/>
    <w:rsid w:val="0BF1DF69"/>
    <w:rsid w:val="0C09D8D3"/>
    <w:rsid w:val="0C37B0A5"/>
    <w:rsid w:val="0C5F44E2"/>
    <w:rsid w:val="0C6503A0"/>
    <w:rsid w:val="0C78F935"/>
    <w:rsid w:val="0C8FCADB"/>
    <w:rsid w:val="0C9617C8"/>
    <w:rsid w:val="0CA1A691"/>
    <w:rsid w:val="0CB670C7"/>
    <w:rsid w:val="0CB8054E"/>
    <w:rsid w:val="0CB8BB63"/>
    <w:rsid w:val="0CCD2901"/>
    <w:rsid w:val="0CD4141E"/>
    <w:rsid w:val="0D03FC01"/>
    <w:rsid w:val="0D3A3F6A"/>
    <w:rsid w:val="0D3E9094"/>
    <w:rsid w:val="0D4A024D"/>
    <w:rsid w:val="0D4B366F"/>
    <w:rsid w:val="0D55EE9D"/>
    <w:rsid w:val="0D566B2A"/>
    <w:rsid w:val="0D7AF39C"/>
    <w:rsid w:val="0D859CBD"/>
    <w:rsid w:val="0D97699A"/>
    <w:rsid w:val="0D98CF57"/>
    <w:rsid w:val="0D9DDC02"/>
    <w:rsid w:val="0DAE6425"/>
    <w:rsid w:val="0DB3A5DC"/>
    <w:rsid w:val="0DD2C336"/>
    <w:rsid w:val="0DDA8417"/>
    <w:rsid w:val="0DDA9516"/>
    <w:rsid w:val="0DF06472"/>
    <w:rsid w:val="0DF2677B"/>
    <w:rsid w:val="0E1B9F5B"/>
    <w:rsid w:val="0E3A4395"/>
    <w:rsid w:val="0E42EA22"/>
    <w:rsid w:val="0E4A95F3"/>
    <w:rsid w:val="0E79ECAA"/>
    <w:rsid w:val="0E7AAA5F"/>
    <w:rsid w:val="0EA7792F"/>
    <w:rsid w:val="0EDA99DB"/>
    <w:rsid w:val="0EECC138"/>
    <w:rsid w:val="0EEE6D0C"/>
    <w:rsid w:val="0F094455"/>
    <w:rsid w:val="0F3A64F1"/>
    <w:rsid w:val="0F400F20"/>
    <w:rsid w:val="0F4423BB"/>
    <w:rsid w:val="0F658480"/>
    <w:rsid w:val="0F72954D"/>
    <w:rsid w:val="0F94FA8F"/>
    <w:rsid w:val="0F990226"/>
    <w:rsid w:val="0F9C416A"/>
    <w:rsid w:val="0FA672AF"/>
    <w:rsid w:val="0FAB5A25"/>
    <w:rsid w:val="0FB30E73"/>
    <w:rsid w:val="0FB38CD2"/>
    <w:rsid w:val="0FD0A4C2"/>
    <w:rsid w:val="0FF5F8BA"/>
    <w:rsid w:val="104C6EC3"/>
    <w:rsid w:val="104D5B3D"/>
    <w:rsid w:val="104EA06E"/>
    <w:rsid w:val="10653B01"/>
    <w:rsid w:val="108E40B6"/>
    <w:rsid w:val="109A26D5"/>
    <w:rsid w:val="10BD453E"/>
    <w:rsid w:val="10F0D829"/>
    <w:rsid w:val="11034FE2"/>
    <w:rsid w:val="110BFFCD"/>
    <w:rsid w:val="11136D68"/>
    <w:rsid w:val="112C516B"/>
    <w:rsid w:val="11387E70"/>
    <w:rsid w:val="11403778"/>
    <w:rsid w:val="1155E336"/>
    <w:rsid w:val="1156E0E8"/>
    <w:rsid w:val="11864B78"/>
    <w:rsid w:val="118E1555"/>
    <w:rsid w:val="11ADFDE3"/>
    <w:rsid w:val="11B05DB4"/>
    <w:rsid w:val="11BE640A"/>
    <w:rsid w:val="11CF1984"/>
    <w:rsid w:val="12092509"/>
    <w:rsid w:val="1224D62A"/>
    <w:rsid w:val="123BB61B"/>
    <w:rsid w:val="1241013F"/>
    <w:rsid w:val="125898E1"/>
    <w:rsid w:val="127AFF69"/>
    <w:rsid w:val="129C688F"/>
    <w:rsid w:val="12B39B2B"/>
    <w:rsid w:val="12B65BFA"/>
    <w:rsid w:val="12C48F60"/>
    <w:rsid w:val="12CF045E"/>
    <w:rsid w:val="12D2241E"/>
    <w:rsid w:val="12DC4C8E"/>
    <w:rsid w:val="12E66926"/>
    <w:rsid w:val="12EB003E"/>
    <w:rsid w:val="12FCD8E8"/>
    <w:rsid w:val="1300EAB8"/>
    <w:rsid w:val="130CACAA"/>
    <w:rsid w:val="1320A460"/>
    <w:rsid w:val="1324C7D7"/>
    <w:rsid w:val="1345EB66"/>
    <w:rsid w:val="1348E8F0"/>
    <w:rsid w:val="134FB27B"/>
    <w:rsid w:val="137328B6"/>
    <w:rsid w:val="1386A9C0"/>
    <w:rsid w:val="139FBD10"/>
    <w:rsid w:val="13BE7E77"/>
    <w:rsid w:val="13CEFA63"/>
    <w:rsid w:val="14052AA4"/>
    <w:rsid w:val="142D286B"/>
    <w:rsid w:val="143A9C72"/>
    <w:rsid w:val="143AB211"/>
    <w:rsid w:val="144F51CB"/>
    <w:rsid w:val="1465D55E"/>
    <w:rsid w:val="1465EEBE"/>
    <w:rsid w:val="14897B34"/>
    <w:rsid w:val="14A93119"/>
    <w:rsid w:val="14B5DE09"/>
    <w:rsid w:val="14BC4148"/>
    <w:rsid w:val="14DD7361"/>
    <w:rsid w:val="14F70FB7"/>
    <w:rsid w:val="150BBC9C"/>
    <w:rsid w:val="151685B1"/>
    <w:rsid w:val="15572623"/>
    <w:rsid w:val="15691569"/>
    <w:rsid w:val="156D5734"/>
    <w:rsid w:val="15802B17"/>
    <w:rsid w:val="15826930"/>
    <w:rsid w:val="15BCA919"/>
    <w:rsid w:val="15BFCCCE"/>
    <w:rsid w:val="15C324ED"/>
    <w:rsid w:val="15EF11FF"/>
    <w:rsid w:val="160F9359"/>
    <w:rsid w:val="1650085C"/>
    <w:rsid w:val="1668F479"/>
    <w:rsid w:val="16904CE5"/>
    <w:rsid w:val="16BA685E"/>
    <w:rsid w:val="16C44515"/>
    <w:rsid w:val="16E271E9"/>
    <w:rsid w:val="16E7DDBE"/>
    <w:rsid w:val="16EEB2DC"/>
    <w:rsid w:val="171F7353"/>
    <w:rsid w:val="173916BA"/>
    <w:rsid w:val="1745177F"/>
    <w:rsid w:val="176051D4"/>
    <w:rsid w:val="176B6CDB"/>
    <w:rsid w:val="177B9303"/>
    <w:rsid w:val="178A2F99"/>
    <w:rsid w:val="17A1BE4D"/>
    <w:rsid w:val="17B8840E"/>
    <w:rsid w:val="17DDB1ED"/>
    <w:rsid w:val="17E8FCA0"/>
    <w:rsid w:val="17F7E514"/>
    <w:rsid w:val="18080153"/>
    <w:rsid w:val="181B768F"/>
    <w:rsid w:val="18270C67"/>
    <w:rsid w:val="182B0DF2"/>
    <w:rsid w:val="1837F838"/>
    <w:rsid w:val="183D7494"/>
    <w:rsid w:val="184B3CFD"/>
    <w:rsid w:val="184DAB38"/>
    <w:rsid w:val="1860A9C4"/>
    <w:rsid w:val="187D7DB9"/>
    <w:rsid w:val="18914171"/>
    <w:rsid w:val="1896FE80"/>
    <w:rsid w:val="18971C72"/>
    <w:rsid w:val="189B38C5"/>
    <w:rsid w:val="189F6D55"/>
    <w:rsid w:val="18A0699A"/>
    <w:rsid w:val="18A0B207"/>
    <w:rsid w:val="18A5CDEA"/>
    <w:rsid w:val="18BD8A51"/>
    <w:rsid w:val="18FEEE83"/>
    <w:rsid w:val="190888CD"/>
    <w:rsid w:val="1913CB8F"/>
    <w:rsid w:val="194DA894"/>
    <w:rsid w:val="1953EBBC"/>
    <w:rsid w:val="1961AF97"/>
    <w:rsid w:val="1985DCA4"/>
    <w:rsid w:val="1986CFFC"/>
    <w:rsid w:val="198A4184"/>
    <w:rsid w:val="19B5B0FE"/>
    <w:rsid w:val="1A07772C"/>
    <w:rsid w:val="1A1E2E83"/>
    <w:rsid w:val="1A32FCB5"/>
    <w:rsid w:val="1A3CFCA7"/>
    <w:rsid w:val="1A447220"/>
    <w:rsid w:val="1A62143C"/>
    <w:rsid w:val="1A70C342"/>
    <w:rsid w:val="1A80DABE"/>
    <w:rsid w:val="1AB7A3ED"/>
    <w:rsid w:val="1B4477D6"/>
    <w:rsid w:val="1B581B70"/>
    <w:rsid w:val="1BA117E1"/>
    <w:rsid w:val="1BAAC971"/>
    <w:rsid w:val="1BC74FAF"/>
    <w:rsid w:val="1BC9A196"/>
    <w:rsid w:val="1BE979E7"/>
    <w:rsid w:val="1BF2F773"/>
    <w:rsid w:val="1C02B54E"/>
    <w:rsid w:val="1C0B86D3"/>
    <w:rsid w:val="1C1A873A"/>
    <w:rsid w:val="1C1FB104"/>
    <w:rsid w:val="1C347C32"/>
    <w:rsid w:val="1C379541"/>
    <w:rsid w:val="1C47B5F4"/>
    <w:rsid w:val="1C48F56A"/>
    <w:rsid w:val="1C563557"/>
    <w:rsid w:val="1C574ADD"/>
    <w:rsid w:val="1C715FC2"/>
    <w:rsid w:val="1C7672F5"/>
    <w:rsid w:val="1C7F93F7"/>
    <w:rsid w:val="1CB7C04C"/>
    <w:rsid w:val="1CBA2D7C"/>
    <w:rsid w:val="1CBA4BFA"/>
    <w:rsid w:val="1CD1F069"/>
    <w:rsid w:val="1CEF627A"/>
    <w:rsid w:val="1CFF2CFE"/>
    <w:rsid w:val="1D0885D8"/>
    <w:rsid w:val="1D1D8484"/>
    <w:rsid w:val="1D57CDCB"/>
    <w:rsid w:val="1D7951C8"/>
    <w:rsid w:val="1D85958F"/>
    <w:rsid w:val="1DA65FA7"/>
    <w:rsid w:val="1DB4DFB8"/>
    <w:rsid w:val="1DB55757"/>
    <w:rsid w:val="1DB7BECD"/>
    <w:rsid w:val="1DE35B9F"/>
    <w:rsid w:val="1DFBDF87"/>
    <w:rsid w:val="1E0396E2"/>
    <w:rsid w:val="1E139A86"/>
    <w:rsid w:val="1E76BACB"/>
    <w:rsid w:val="1E80ADAD"/>
    <w:rsid w:val="1E9778E5"/>
    <w:rsid w:val="1E992FE8"/>
    <w:rsid w:val="1E9A295D"/>
    <w:rsid w:val="1EBBE424"/>
    <w:rsid w:val="1EF1D10B"/>
    <w:rsid w:val="1F0CFD53"/>
    <w:rsid w:val="1F0D6ECD"/>
    <w:rsid w:val="1F4835C1"/>
    <w:rsid w:val="1F7896BE"/>
    <w:rsid w:val="1F7A38AA"/>
    <w:rsid w:val="1FA1F350"/>
    <w:rsid w:val="1FB97122"/>
    <w:rsid w:val="1FBEB6B0"/>
    <w:rsid w:val="1FC32F3E"/>
    <w:rsid w:val="1FD3A15C"/>
    <w:rsid w:val="1FE77A22"/>
    <w:rsid w:val="201E8821"/>
    <w:rsid w:val="2028EBCC"/>
    <w:rsid w:val="20597F90"/>
    <w:rsid w:val="205C638B"/>
    <w:rsid w:val="205F3A09"/>
    <w:rsid w:val="209DD9AE"/>
    <w:rsid w:val="20D5A431"/>
    <w:rsid w:val="20DF96F9"/>
    <w:rsid w:val="20EC350D"/>
    <w:rsid w:val="21213B16"/>
    <w:rsid w:val="21422703"/>
    <w:rsid w:val="2153A8C3"/>
    <w:rsid w:val="215AE9D2"/>
    <w:rsid w:val="21600EC1"/>
    <w:rsid w:val="2226E786"/>
    <w:rsid w:val="222D0CDF"/>
    <w:rsid w:val="223A7C19"/>
    <w:rsid w:val="2274E9C4"/>
    <w:rsid w:val="22D3388D"/>
    <w:rsid w:val="22EB684B"/>
    <w:rsid w:val="230900A1"/>
    <w:rsid w:val="2331C90D"/>
    <w:rsid w:val="2341DD4F"/>
    <w:rsid w:val="2377E82A"/>
    <w:rsid w:val="2398B24C"/>
    <w:rsid w:val="239D65D3"/>
    <w:rsid w:val="23D495DC"/>
    <w:rsid w:val="2400A118"/>
    <w:rsid w:val="2405A32B"/>
    <w:rsid w:val="242AAF56"/>
    <w:rsid w:val="24352A31"/>
    <w:rsid w:val="2438C29D"/>
    <w:rsid w:val="2439E8AA"/>
    <w:rsid w:val="243C178E"/>
    <w:rsid w:val="24470901"/>
    <w:rsid w:val="244F0592"/>
    <w:rsid w:val="24562D3D"/>
    <w:rsid w:val="2458CB2A"/>
    <w:rsid w:val="24879A95"/>
    <w:rsid w:val="24A2559B"/>
    <w:rsid w:val="24AB62F2"/>
    <w:rsid w:val="24AEA979"/>
    <w:rsid w:val="24C1E639"/>
    <w:rsid w:val="24E2B896"/>
    <w:rsid w:val="24F4ACF7"/>
    <w:rsid w:val="25059E26"/>
    <w:rsid w:val="25065204"/>
    <w:rsid w:val="250CCB7D"/>
    <w:rsid w:val="25258468"/>
    <w:rsid w:val="253B1561"/>
    <w:rsid w:val="253F0195"/>
    <w:rsid w:val="253F0D5D"/>
    <w:rsid w:val="2542E42D"/>
    <w:rsid w:val="255410A3"/>
    <w:rsid w:val="256900AB"/>
    <w:rsid w:val="2573EE99"/>
    <w:rsid w:val="258D9A26"/>
    <w:rsid w:val="25A36535"/>
    <w:rsid w:val="25B967D0"/>
    <w:rsid w:val="25B99BAC"/>
    <w:rsid w:val="25C5AB1C"/>
    <w:rsid w:val="25E7689C"/>
    <w:rsid w:val="25EB30A8"/>
    <w:rsid w:val="260968A4"/>
    <w:rsid w:val="261D6253"/>
    <w:rsid w:val="26651B16"/>
    <w:rsid w:val="266EA81E"/>
    <w:rsid w:val="266EA901"/>
    <w:rsid w:val="266F8E59"/>
    <w:rsid w:val="26809177"/>
    <w:rsid w:val="26826E2B"/>
    <w:rsid w:val="26A7DB2A"/>
    <w:rsid w:val="26AC64EC"/>
    <w:rsid w:val="26AFF2E9"/>
    <w:rsid w:val="26E9A7B6"/>
    <w:rsid w:val="26F5F522"/>
    <w:rsid w:val="27041F5C"/>
    <w:rsid w:val="27168DF3"/>
    <w:rsid w:val="271A0B88"/>
    <w:rsid w:val="271BFECE"/>
    <w:rsid w:val="2737329C"/>
    <w:rsid w:val="274D87FB"/>
    <w:rsid w:val="275331BF"/>
    <w:rsid w:val="27585BF6"/>
    <w:rsid w:val="275891C6"/>
    <w:rsid w:val="2759B844"/>
    <w:rsid w:val="277D7565"/>
    <w:rsid w:val="278BB525"/>
    <w:rsid w:val="279EB8E1"/>
    <w:rsid w:val="27D1E5CD"/>
    <w:rsid w:val="27E7001E"/>
    <w:rsid w:val="28043CCB"/>
    <w:rsid w:val="280648DC"/>
    <w:rsid w:val="280705AD"/>
    <w:rsid w:val="28254DA8"/>
    <w:rsid w:val="28305F00"/>
    <w:rsid w:val="284BB9B8"/>
    <w:rsid w:val="2865C346"/>
    <w:rsid w:val="2885E12B"/>
    <w:rsid w:val="2899CC99"/>
    <w:rsid w:val="289C761E"/>
    <w:rsid w:val="28A72362"/>
    <w:rsid w:val="28AFFFF5"/>
    <w:rsid w:val="28BA220B"/>
    <w:rsid w:val="28D0C721"/>
    <w:rsid w:val="28D8D31E"/>
    <w:rsid w:val="28E499FA"/>
    <w:rsid w:val="28EF649D"/>
    <w:rsid w:val="28F26CAB"/>
    <w:rsid w:val="29267D28"/>
    <w:rsid w:val="292D4E56"/>
    <w:rsid w:val="2936B292"/>
    <w:rsid w:val="2945A700"/>
    <w:rsid w:val="294BAA1A"/>
    <w:rsid w:val="297DD1B8"/>
    <w:rsid w:val="297F6D5F"/>
    <w:rsid w:val="29A8163B"/>
    <w:rsid w:val="29CD8562"/>
    <w:rsid w:val="29D97833"/>
    <w:rsid w:val="29DF1CD5"/>
    <w:rsid w:val="29E10DBC"/>
    <w:rsid w:val="29EC1F49"/>
    <w:rsid w:val="2A2912BE"/>
    <w:rsid w:val="2A4AB062"/>
    <w:rsid w:val="2A6C1290"/>
    <w:rsid w:val="2A7C9600"/>
    <w:rsid w:val="2A87BC7F"/>
    <w:rsid w:val="2A891E67"/>
    <w:rsid w:val="2AA35808"/>
    <w:rsid w:val="2ABED147"/>
    <w:rsid w:val="2AC23A83"/>
    <w:rsid w:val="2AD9E494"/>
    <w:rsid w:val="2AEFC91C"/>
    <w:rsid w:val="2B02BCC5"/>
    <w:rsid w:val="2B042B7F"/>
    <w:rsid w:val="2B0B4F4B"/>
    <w:rsid w:val="2B0F9A81"/>
    <w:rsid w:val="2B2AA086"/>
    <w:rsid w:val="2B4849E0"/>
    <w:rsid w:val="2B5C1220"/>
    <w:rsid w:val="2B68A00A"/>
    <w:rsid w:val="2B696E51"/>
    <w:rsid w:val="2B8F607B"/>
    <w:rsid w:val="2B97701F"/>
    <w:rsid w:val="2B9EFDC2"/>
    <w:rsid w:val="2BA11E74"/>
    <w:rsid w:val="2BC0E7E2"/>
    <w:rsid w:val="2BD868F9"/>
    <w:rsid w:val="2BF8B9C6"/>
    <w:rsid w:val="2C02DC72"/>
    <w:rsid w:val="2C12D9C8"/>
    <w:rsid w:val="2C4BE167"/>
    <w:rsid w:val="2C777CBE"/>
    <w:rsid w:val="2C89A37E"/>
    <w:rsid w:val="2CB21E49"/>
    <w:rsid w:val="2CB7755A"/>
    <w:rsid w:val="2CC2BA68"/>
    <w:rsid w:val="2CF9686F"/>
    <w:rsid w:val="2D0D6372"/>
    <w:rsid w:val="2D1773EE"/>
    <w:rsid w:val="2D251916"/>
    <w:rsid w:val="2D4F02A5"/>
    <w:rsid w:val="2D6FC30B"/>
    <w:rsid w:val="2D794290"/>
    <w:rsid w:val="2D7A8E1C"/>
    <w:rsid w:val="2D9B1B4A"/>
    <w:rsid w:val="2DAAC006"/>
    <w:rsid w:val="2DBE8D89"/>
    <w:rsid w:val="2DC86C0F"/>
    <w:rsid w:val="2DEC8507"/>
    <w:rsid w:val="2DF4AEFC"/>
    <w:rsid w:val="2DF96812"/>
    <w:rsid w:val="2E3118E1"/>
    <w:rsid w:val="2E3792D1"/>
    <w:rsid w:val="2E61123E"/>
    <w:rsid w:val="2E6ECEA9"/>
    <w:rsid w:val="2E85AA61"/>
    <w:rsid w:val="2E93FA32"/>
    <w:rsid w:val="2ECA1850"/>
    <w:rsid w:val="2EEC890A"/>
    <w:rsid w:val="2EF2E903"/>
    <w:rsid w:val="2EF61DA2"/>
    <w:rsid w:val="2F02E2D0"/>
    <w:rsid w:val="2F0C531A"/>
    <w:rsid w:val="2F108405"/>
    <w:rsid w:val="2F17B057"/>
    <w:rsid w:val="2F3ACE6A"/>
    <w:rsid w:val="2F833CFE"/>
    <w:rsid w:val="2FA5FC03"/>
    <w:rsid w:val="2FC5A874"/>
    <w:rsid w:val="2FE9ECD3"/>
    <w:rsid w:val="30033DFE"/>
    <w:rsid w:val="30070408"/>
    <w:rsid w:val="30073CDB"/>
    <w:rsid w:val="30152CF3"/>
    <w:rsid w:val="301634D1"/>
    <w:rsid w:val="3027764D"/>
    <w:rsid w:val="3028B65C"/>
    <w:rsid w:val="30416298"/>
    <w:rsid w:val="30449E12"/>
    <w:rsid w:val="3048EA22"/>
    <w:rsid w:val="304F9054"/>
    <w:rsid w:val="3061D48E"/>
    <w:rsid w:val="308695D1"/>
    <w:rsid w:val="308EA9B7"/>
    <w:rsid w:val="308F8A9C"/>
    <w:rsid w:val="30919325"/>
    <w:rsid w:val="30949DC3"/>
    <w:rsid w:val="30D45816"/>
    <w:rsid w:val="30D65AED"/>
    <w:rsid w:val="30D75DF2"/>
    <w:rsid w:val="310318CC"/>
    <w:rsid w:val="310F68AA"/>
    <w:rsid w:val="3119C103"/>
    <w:rsid w:val="3127A7EC"/>
    <w:rsid w:val="313F6620"/>
    <w:rsid w:val="317CAB41"/>
    <w:rsid w:val="318BEF65"/>
    <w:rsid w:val="3193ECA9"/>
    <w:rsid w:val="319FCD80"/>
    <w:rsid w:val="31AF0C82"/>
    <w:rsid w:val="31B41D00"/>
    <w:rsid w:val="31C48410"/>
    <w:rsid w:val="31C8E160"/>
    <w:rsid w:val="31D17C12"/>
    <w:rsid w:val="31E428BC"/>
    <w:rsid w:val="31FE1117"/>
    <w:rsid w:val="321D614D"/>
    <w:rsid w:val="324F1196"/>
    <w:rsid w:val="3251634C"/>
    <w:rsid w:val="327F173F"/>
    <w:rsid w:val="3281466C"/>
    <w:rsid w:val="32951A44"/>
    <w:rsid w:val="32A30E20"/>
    <w:rsid w:val="32A32DF3"/>
    <w:rsid w:val="3300D829"/>
    <w:rsid w:val="3301F4C9"/>
    <w:rsid w:val="33064A15"/>
    <w:rsid w:val="330DE7B8"/>
    <w:rsid w:val="3312C143"/>
    <w:rsid w:val="3327ED14"/>
    <w:rsid w:val="333C4D8C"/>
    <w:rsid w:val="33576FB0"/>
    <w:rsid w:val="33733EC5"/>
    <w:rsid w:val="337D1C1B"/>
    <w:rsid w:val="3385C98F"/>
    <w:rsid w:val="338A33EA"/>
    <w:rsid w:val="338DAF85"/>
    <w:rsid w:val="33918B46"/>
    <w:rsid w:val="33A4A78E"/>
    <w:rsid w:val="33B1A16A"/>
    <w:rsid w:val="33B4D35B"/>
    <w:rsid w:val="33FC6C01"/>
    <w:rsid w:val="340EB2F9"/>
    <w:rsid w:val="34311E3E"/>
    <w:rsid w:val="34444685"/>
    <w:rsid w:val="344F716C"/>
    <w:rsid w:val="34621E34"/>
    <w:rsid w:val="34871CA1"/>
    <w:rsid w:val="3498A12C"/>
    <w:rsid w:val="34B01D75"/>
    <w:rsid w:val="34BD72D3"/>
    <w:rsid w:val="34D88080"/>
    <w:rsid w:val="352BC41E"/>
    <w:rsid w:val="35446F94"/>
    <w:rsid w:val="355429CA"/>
    <w:rsid w:val="3563215E"/>
    <w:rsid w:val="3568F7C9"/>
    <w:rsid w:val="3579C05E"/>
    <w:rsid w:val="35B2D52D"/>
    <w:rsid w:val="35BA6FA8"/>
    <w:rsid w:val="35EF1EF6"/>
    <w:rsid w:val="35F9EE42"/>
    <w:rsid w:val="36172546"/>
    <w:rsid w:val="36198ECA"/>
    <w:rsid w:val="361EE30C"/>
    <w:rsid w:val="36286659"/>
    <w:rsid w:val="362E2DB4"/>
    <w:rsid w:val="36402593"/>
    <w:rsid w:val="364B4A35"/>
    <w:rsid w:val="3670B77A"/>
    <w:rsid w:val="36C5DDC0"/>
    <w:rsid w:val="36EC8130"/>
    <w:rsid w:val="37138D65"/>
    <w:rsid w:val="37364E8D"/>
    <w:rsid w:val="37374EA5"/>
    <w:rsid w:val="3740A7C4"/>
    <w:rsid w:val="37483732"/>
    <w:rsid w:val="3760C599"/>
    <w:rsid w:val="376CE750"/>
    <w:rsid w:val="3771FBF1"/>
    <w:rsid w:val="379501F0"/>
    <w:rsid w:val="37B64980"/>
    <w:rsid w:val="37C2F652"/>
    <w:rsid w:val="37C30138"/>
    <w:rsid w:val="37C89CB3"/>
    <w:rsid w:val="37E5DA30"/>
    <w:rsid w:val="37F298F9"/>
    <w:rsid w:val="380AF8C5"/>
    <w:rsid w:val="38380AA0"/>
    <w:rsid w:val="386A798A"/>
    <w:rsid w:val="3892ECAB"/>
    <w:rsid w:val="389A95E6"/>
    <w:rsid w:val="38AFB2FD"/>
    <w:rsid w:val="38BF9D09"/>
    <w:rsid w:val="38CB0B3B"/>
    <w:rsid w:val="38D69A29"/>
    <w:rsid w:val="38DF428B"/>
    <w:rsid w:val="38FF6AD4"/>
    <w:rsid w:val="39021728"/>
    <w:rsid w:val="390DFC22"/>
    <w:rsid w:val="3912CCDD"/>
    <w:rsid w:val="394E6563"/>
    <w:rsid w:val="3951C4C3"/>
    <w:rsid w:val="39B37B8B"/>
    <w:rsid w:val="39C11068"/>
    <w:rsid w:val="39D438AF"/>
    <w:rsid w:val="39EA1406"/>
    <w:rsid w:val="39ECA363"/>
    <w:rsid w:val="39F9F28F"/>
    <w:rsid w:val="3A1838E9"/>
    <w:rsid w:val="3A22CD17"/>
    <w:rsid w:val="3A25B091"/>
    <w:rsid w:val="3A2BF92D"/>
    <w:rsid w:val="3A390A73"/>
    <w:rsid w:val="3A4D8C4E"/>
    <w:rsid w:val="3A8DA020"/>
    <w:rsid w:val="3AAE1D80"/>
    <w:rsid w:val="3AC7C616"/>
    <w:rsid w:val="3B14AEA0"/>
    <w:rsid w:val="3B2B2E7C"/>
    <w:rsid w:val="3B2C9DDC"/>
    <w:rsid w:val="3B3545E8"/>
    <w:rsid w:val="3B3AB6FC"/>
    <w:rsid w:val="3B3B23B0"/>
    <w:rsid w:val="3B449947"/>
    <w:rsid w:val="3B4EC46B"/>
    <w:rsid w:val="3B4F3EBF"/>
    <w:rsid w:val="3B4FA8FD"/>
    <w:rsid w:val="3B51F090"/>
    <w:rsid w:val="3B706E30"/>
    <w:rsid w:val="3BBAC5AE"/>
    <w:rsid w:val="3BBAD613"/>
    <w:rsid w:val="3BC15BFF"/>
    <w:rsid w:val="3BC5DFB1"/>
    <w:rsid w:val="3BCE10FB"/>
    <w:rsid w:val="3BDC141A"/>
    <w:rsid w:val="3C14A957"/>
    <w:rsid w:val="3C2B3A89"/>
    <w:rsid w:val="3C453BB8"/>
    <w:rsid w:val="3C83ADAD"/>
    <w:rsid w:val="3C896373"/>
    <w:rsid w:val="3C9DE8EB"/>
    <w:rsid w:val="3CF404E9"/>
    <w:rsid w:val="3D39893F"/>
    <w:rsid w:val="3D8118F7"/>
    <w:rsid w:val="3D85CB7B"/>
    <w:rsid w:val="3D99801C"/>
    <w:rsid w:val="3DB75E39"/>
    <w:rsid w:val="3DBF0369"/>
    <w:rsid w:val="3DCDAAB1"/>
    <w:rsid w:val="3DE9CBED"/>
    <w:rsid w:val="3DF76FC8"/>
    <w:rsid w:val="3E02D15A"/>
    <w:rsid w:val="3E1D735F"/>
    <w:rsid w:val="3E58DE04"/>
    <w:rsid w:val="3E5DFC65"/>
    <w:rsid w:val="3E760244"/>
    <w:rsid w:val="3E7712D4"/>
    <w:rsid w:val="3E7FD015"/>
    <w:rsid w:val="3E8D3C17"/>
    <w:rsid w:val="3E96A8BE"/>
    <w:rsid w:val="3E9E9299"/>
    <w:rsid w:val="3EAB37FE"/>
    <w:rsid w:val="3EAE98A1"/>
    <w:rsid w:val="3EC7DDE2"/>
    <w:rsid w:val="3EF176C7"/>
    <w:rsid w:val="3F2491E5"/>
    <w:rsid w:val="3F3DF616"/>
    <w:rsid w:val="3F40D599"/>
    <w:rsid w:val="3F785C76"/>
    <w:rsid w:val="3F7EE3DE"/>
    <w:rsid w:val="3FD60E31"/>
    <w:rsid w:val="3FD835AF"/>
    <w:rsid w:val="3FDE3B3B"/>
    <w:rsid w:val="402A6BE6"/>
    <w:rsid w:val="4037CB5B"/>
    <w:rsid w:val="4065BFAE"/>
    <w:rsid w:val="407F45EF"/>
    <w:rsid w:val="40C44CF5"/>
    <w:rsid w:val="40D3755E"/>
    <w:rsid w:val="40DBEC94"/>
    <w:rsid w:val="40FD7C9F"/>
    <w:rsid w:val="41055225"/>
    <w:rsid w:val="411D6755"/>
    <w:rsid w:val="4121A47C"/>
    <w:rsid w:val="41312B94"/>
    <w:rsid w:val="415AC867"/>
    <w:rsid w:val="416493F8"/>
    <w:rsid w:val="417D7D01"/>
    <w:rsid w:val="41A17810"/>
    <w:rsid w:val="41C6B15C"/>
    <w:rsid w:val="41D46E63"/>
    <w:rsid w:val="41D58627"/>
    <w:rsid w:val="4204DCA0"/>
    <w:rsid w:val="420C267D"/>
    <w:rsid w:val="420FDEF0"/>
    <w:rsid w:val="421ABDBC"/>
    <w:rsid w:val="4237C8FB"/>
    <w:rsid w:val="424E46CA"/>
    <w:rsid w:val="4263B5BB"/>
    <w:rsid w:val="4267FCA1"/>
    <w:rsid w:val="42A3D103"/>
    <w:rsid w:val="42AEA16B"/>
    <w:rsid w:val="42B0E815"/>
    <w:rsid w:val="42B2CE74"/>
    <w:rsid w:val="42B487F0"/>
    <w:rsid w:val="42D2AC7F"/>
    <w:rsid w:val="42D53178"/>
    <w:rsid w:val="42E3D07F"/>
    <w:rsid w:val="4306601F"/>
    <w:rsid w:val="43121F63"/>
    <w:rsid w:val="432638E4"/>
    <w:rsid w:val="43718C0E"/>
    <w:rsid w:val="43796C37"/>
    <w:rsid w:val="4384FC2C"/>
    <w:rsid w:val="439B3D7E"/>
    <w:rsid w:val="43FB19B9"/>
    <w:rsid w:val="44047505"/>
    <w:rsid w:val="440DF8C9"/>
    <w:rsid w:val="4422EA99"/>
    <w:rsid w:val="4433CF29"/>
    <w:rsid w:val="44373B88"/>
    <w:rsid w:val="444C78C8"/>
    <w:rsid w:val="4453DA31"/>
    <w:rsid w:val="445A1FF8"/>
    <w:rsid w:val="447E871F"/>
    <w:rsid w:val="447F733F"/>
    <w:rsid w:val="44BE6899"/>
    <w:rsid w:val="44F97A06"/>
    <w:rsid w:val="45057C54"/>
    <w:rsid w:val="4508E4D0"/>
    <w:rsid w:val="451775B7"/>
    <w:rsid w:val="4520CAA6"/>
    <w:rsid w:val="453BFF84"/>
    <w:rsid w:val="4541BA81"/>
    <w:rsid w:val="4555E4D0"/>
    <w:rsid w:val="45676A97"/>
    <w:rsid w:val="45C95C69"/>
    <w:rsid w:val="45CEFD45"/>
    <w:rsid w:val="45D7935B"/>
    <w:rsid w:val="45D7F787"/>
    <w:rsid w:val="45E1EC7E"/>
    <w:rsid w:val="4608D202"/>
    <w:rsid w:val="46732A28"/>
    <w:rsid w:val="468210F4"/>
    <w:rsid w:val="468404AD"/>
    <w:rsid w:val="46B88F11"/>
    <w:rsid w:val="46D13CF8"/>
    <w:rsid w:val="46D4AED6"/>
    <w:rsid w:val="46E5E28E"/>
    <w:rsid w:val="470C0617"/>
    <w:rsid w:val="472A4045"/>
    <w:rsid w:val="47379E15"/>
    <w:rsid w:val="4737F026"/>
    <w:rsid w:val="473D70A7"/>
    <w:rsid w:val="473E154D"/>
    <w:rsid w:val="4746975B"/>
    <w:rsid w:val="475C3F95"/>
    <w:rsid w:val="479F1332"/>
    <w:rsid w:val="47A3D5E1"/>
    <w:rsid w:val="47BAB375"/>
    <w:rsid w:val="47E5ACBD"/>
    <w:rsid w:val="47F05506"/>
    <w:rsid w:val="47F4C6BF"/>
    <w:rsid w:val="4802B6B9"/>
    <w:rsid w:val="4814D0AA"/>
    <w:rsid w:val="482A1306"/>
    <w:rsid w:val="48304A9D"/>
    <w:rsid w:val="48769FEC"/>
    <w:rsid w:val="48872736"/>
    <w:rsid w:val="48AA6517"/>
    <w:rsid w:val="48B9DC95"/>
    <w:rsid w:val="48C1ED62"/>
    <w:rsid w:val="48C4905B"/>
    <w:rsid w:val="48C4A9F8"/>
    <w:rsid w:val="48C84EA1"/>
    <w:rsid w:val="48CE697F"/>
    <w:rsid w:val="4919BFFD"/>
    <w:rsid w:val="491A0FC8"/>
    <w:rsid w:val="491F62B7"/>
    <w:rsid w:val="49247564"/>
    <w:rsid w:val="495E0D4D"/>
    <w:rsid w:val="496806F4"/>
    <w:rsid w:val="496BE35E"/>
    <w:rsid w:val="49A17ADC"/>
    <w:rsid w:val="49A27015"/>
    <w:rsid w:val="49C54DEF"/>
    <w:rsid w:val="49D11ED1"/>
    <w:rsid w:val="49FBA7E4"/>
    <w:rsid w:val="4A61B780"/>
    <w:rsid w:val="4A8601AA"/>
    <w:rsid w:val="4AB49D19"/>
    <w:rsid w:val="4AF63460"/>
    <w:rsid w:val="4AFA4CC8"/>
    <w:rsid w:val="4B40E107"/>
    <w:rsid w:val="4B6E2E19"/>
    <w:rsid w:val="4B90D14D"/>
    <w:rsid w:val="4BA387F8"/>
    <w:rsid w:val="4BBDB8E6"/>
    <w:rsid w:val="4BD2FDB4"/>
    <w:rsid w:val="4BEE6741"/>
    <w:rsid w:val="4C0A5935"/>
    <w:rsid w:val="4C253F53"/>
    <w:rsid w:val="4C360A23"/>
    <w:rsid w:val="4C436A9C"/>
    <w:rsid w:val="4C5007DB"/>
    <w:rsid w:val="4C73AFF1"/>
    <w:rsid w:val="4C7F27C0"/>
    <w:rsid w:val="4CB095AE"/>
    <w:rsid w:val="4CC8647B"/>
    <w:rsid w:val="4CE0FA4A"/>
    <w:rsid w:val="4D3F6D27"/>
    <w:rsid w:val="4D3F872D"/>
    <w:rsid w:val="4D65AD97"/>
    <w:rsid w:val="4D683C83"/>
    <w:rsid w:val="4D6F274A"/>
    <w:rsid w:val="4D7853DB"/>
    <w:rsid w:val="4D7DE3A9"/>
    <w:rsid w:val="4D9F7D4C"/>
    <w:rsid w:val="4DB048E1"/>
    <w:rsid w:val="4E113BF2"/>
    <w:rsid w:val="4E126183"/>
    <w:rsid w:val="4E503C12"/>
    <w:rsid w:val="4E86D1F9"/>
    <w:rsid w:val="4EB4B601"/>
    <w:rsid w:val="4EF3B0B1"/>
    <w:rsid w:val="4EF872F2"/>
    <w:rsid w:val="4EFBCF71"/>
    <w:rsid w:val="4F23C5D5"/>
    <w:rsid w:val="4F33AF55"/>
    <w:rsid w:val="4F40A526"/>
    <w:rsid w:val="4F4B928E"/>
    <w:rsid w:val="4F4F0400"/>
    <w:rsid w:val="4F79B8C3"/>
    <w:rsid w:val="4F7D7B10"/>
    <w:rsid w:val="4F8BD6AD"/>
    <w:rsid w:val="4F94DBB7"/>
    <w:rsid w:val="4F9980F5"/>
    <w:rsid w:val="4FAC83F5"/>
    <w:rsid w:val="4FD94FA2"/>
    <w:rsid w:val="4FFC67BD"/>
    <w:rsid w:val="50044039"/>
    <w:rsid w:val="50201CC0"/>
    <w:rsid w:val="50202353"/>
    <w:rsid w:val="502EB3E4"/>
    <w:rsid w:val="503209E0"/>
    <w:rsid w:val="503231D1"/>
    <w:rsid w:val="50330108"/>
    <w:rsid w:val="50440170"/>
    <w:rsid w:val="5045EAFB"/>
    <w:rsid w:val="5049EB33"/>
    <w:rsid w:val="50600837"/>
    <w:rsid w:val="5092E78A"/>
    <w:rsid w:val="509DFFC9"/>
    <w:rsid w:val="50A66712"/>
    <w:rsid w:val="50B2B8F1"/>
    <w:rsid w:val="50CA1C39"/>
    <w:rsid w:val="50D7039D"/>
    <w:rsid w:val="50E1C5E4"/>
    <w:rsid w:val="50E5FA27"/>
    <w:rsid w:val="50FA4BD7"/>
    <w:rsid w:val="5100BD4B"/>
    <w:rsid w:val="51043F0D"/>
    <w:rsid w:val="512DAB51"/>
    <w:rsid w:val="516C2E2D"/>
    <w:rsid w:val="517E5B33"/>
    <w:rsid w:val="519CB86E"/>
    <w:rsid w:val="51A8E685"/>
    <w:rsid w:val="51ABFFAE"/>
    <w:rsid w:val="51B3EEFC"/>
    <w:rsid w:val="520C14E2"/>
    <w:rsid w:val="521A526A"/>
    <w:rsid w:val="523A3C3B"/>
    <w:rsid w:val="523E8DA2"/>
    <w:rsid w:val="52423A27"/>
    <w:rsid w:val="524D75D9"/>
    <w:rsid w:val="524DB3B8"/>
    <w:rsid w:val="5282E4E9"/>
    <w:rsid w:val="5285DD91"/>
    <w:rsid w:val="52A342F3"/>
    <w:rsid w:val="52A769AF"/>
    <w:rsid w:val="52BF6D5B"/>
    <w:rsid w:val="52C4CDC8"/>
    <w:rsid w:val="52D85AF5"/>
    <w:rsid w:val="53195FAE"/>
    <w:rsid w:val="5375619D"/>
    <w:rsid w:val="53B35ADA"/>
    <w:rsid w:val="53BD22A2"/>
    <w:rsid w:val="53BF3A87"/>
    <w:rsid w:val="53D2FFE2"/>
    <w:rsid w:val="53D693C4"/>
    <w:rsid w:val="5402461C"/>
    <w:rsid w:val="540B78CC"/>
    <w:rsid w:val="540D3052"/>
    <w:rsid w:val="540F6BB3"/>
    <w:rsid w:val="542A8FDE"/>
    <w:rsid w:val="5430B3A4"/>
    <w:rsid w:val="5434B176"/>
    <w:rsid w:val="544111AE"/>
    <w:rsid w:val="5468560F"/>
    <w:rsid w:val="546CD2C2"/>
    <w:rsid w:val="547B4878"/>
    <w:rsid w:val="547C2477"/>
    <w:rsid w:val="5491F84F"/>
    <w:rsid w:val="54B1F6D0"/>
    <w:rsid w:val="54C82728"/>
    <w:rsid w:val="54CE2E29"/>
    <w:rsid w:val="54F3C349"/>
    <w:rsid w:val="54FBF7F8"/>
    <w:rsid w:val="5531EF49"/>
    <w:rsid w:val="5535FAB1"/>
    <w:rsid w:val="55561310"/>
    <w:rsid w:val="55581CC3"/>
    <w:rsid w:val="55708B00"/>
    <w:rsid w:val="55B9D05F"/>
    <w:rsid w:val="55C7F132"/>
    <w:rsid w:val="55D8E7E6"/>
    <w:rsid w:val="55ED3CEA"/>
    <w:rsid w:val="561FA2E0"/>
    <w:rsid w:val="56223879"/>
    <w:rsid w:val="5627389F"/>
    <w:rsid w:val="562961AB"/>
    <w:rsid w:val="563A75F0"/>
    <w:rsid w:val="5690560B"/>
    <w:rsid w:val="569A578F"/>
    <w:rsid w:val="56A18662"/>
    <w:rsid w:val="56BEEB44"/>
    <w:rsid w:val="56C21851"/>
    <w:rsid w:val="56E4B2C6"/>
    <w:rsid w:val="56E9B042"/>
    <w:rsid w:val="56FA7AFF"/>
    <w:rsid w:val="5702C46F"/>
    <w:rsid w:val="570E52AB"/>
    <w:rsid w:val="570F46BC"/>
    <w:rsid w:val="573080EB"/>
    <w:rsid w:val="573172C9"/>
    <w:rsid w:val="573ED096"/>
    <w:rsid w:val="57D1C310"/>
    <w:rsid w:val="57D9FF9E"/>
    <w:rsid w:val="57F20F06"/>
    <w:rsid w:val="57F7BBE4"/>
    <w:rsid w:val="57FBA4A6"/>
    <w:rsid w:val="580C80AE"/>
    <w:rsid w:val="582025DA"/>
    <w:rsid w:val="5825B097"/>
    <w:rsid w:val="582ACF39"/>
    <w:rsid w:val="583F5503"/>
    <w:rsid w:val="5847458A"/>
    <w:rsid w:val="584A5880"/>
    <w:rsid w:val="5882F9DB"/>
    <w:rsid w:val="5884EAA8"/>
    <w:rsid w:val="588CF3BB"/>
    <w:rsid w:val="58AFFE9D"/>
    <w:rsid w:val="58D0AFD1"/>
    <w:rsid w:val="5928025E"/>
    <w:rsid w:val="59297C8E"/>
    <w:rsid w:val="593083CF"/>
    <w:rsid w:val="5935BD6D"/>
    <w:rsid w:val="5939D47C"/>
    <w:rsid w:val="5963D027"/>
    <w:rsid w:val="59771817"/>
    <w:rsid w:val="597FFFF6"/>
    <w:rsid w:val="598EB59A"/>
    <w:rsid w:val="5990B898"/>
    <w:rsid w:val="59A5051B"/>
    <w:rsid w:val="59ADB7B8"/>
    <w:rsid w:val="59CFB5DE"/>
    <w:rsid w:val="59F457F8"/>
    <w:rsid w:val="5A464F80"/>
    <w:rsid w:val="5A553A74"/>
    <w:rsid w:val="5A65E69B"/>
    <w:rsid w:val="5A67D965"/>
    <w:rsid w:val="5A8E49DB"/>
    <w:rsid w:val="5AAC0C69"/>
    <w:rsid w:val="5AC27425"/>
    <w:rsid w:val="5ACEA9E0"/>
    <w:rsid w:val="5AE365C0"/>
    <w:rsid w:val="5B06DDAF"/>
    <w:rsid w:val="5B270034"/>
    <w:rsid w:val="5B448580"/>
    <w:rsid w:val="5B53B55F"/>
    <w:rsid w:val="5B6DFA39"/>
    <w:rsid w:val="5BA275EA"/>
    <w:rsid w:val="5BB26573"/>
    <w:rsid w:val="5BBBDFD5"/>
    <w:rsid w:val="5BBCD010"/>
    <w:rsid w:val="5BCDF7A2"/>
    <w:rsid w:val="5BE7ABCE"/>
    <w:rsid w:val="5BF7F328"/>
    <w:rsid w:val="5C346793"/>
    <w:rsid w:val="5C5B4633"/>
    <w:rsid w:val="5C60E8AD"/>
    <w:rsid w:val="5C664E8D"/>
    <w:rsid w:val="5CA062C1"/>
    <w:rsid w:val="5CA338EE"/>
    <w:rsid w:val="5CAB56F2"/>
    <w:rsid w:val="5CB941C1"/>
    <w:rsid w:val="5CDCB137"/>
    <w:rsid w:val="5CF647A8"/>
    <w:rsid w:val="5D34D671"/>
    <w:rsid w:val="5D39BC36"/>
    <w:rsid w:val="5D47808C"/>
    <w:rsid w:val="5D515F44"/>
    <w:rsid w:val="5D5582EC"/>
    <w:rsid w:val="5D61B600"/>
    <w:rsid w:val="5D8FDE68"/>
    <w:rsid w:val="5DA30B31"/>
    <w:rsid w:val="5DA337F0"/>
    <w:rsid w:val="5DAB5021"/>
    <w:rsid w:val="5DB50937"/>
    <w:rsid w:val="5DD735EA"/>
    <w:rsid w:val="5DD7A9BC"/>
    <w:rsid w:val="5DDC7890"/>
    <w:rsid w:val="5DDD9F56"/>
    <w:rsid w:val="5E4A5232"/>
    <w:rsid w:val="5E74407D"/>
    <w:rsid w:val="5E7B0536"/>
    <w:rsid w:val="5E7BA274"/>
    <w:rsid w:val="5E99028E"/>
    <w:rsid w:val="5EA06505"/>
    <w:rsid w:val="5EA354F2"/>
    <w:rsid w:val="5EB0635D"/>
    <w:rsid w:val="5EF42897"/>
    <w:rsid w:val="5EF84FC2"/>
    <w:rsid w:val="5F2380D4"/>
    <w:rsid w:val="5F2FD015"/>
    <w:rsid w:val="5F39A551"/>
    <w:rsid w:val="5F5684D1"/>
    <w:rsid w:val="5F5ED23E"/>
    <w:rsid w:val="5F611F18"/>
    <w:rsid w:val="5F6BE7D5"/>
    <w:rsid w:val="5F91B5F1"/>
    <w:rsid w:val="5FC67E79"/>
    <w:rsid w:val="600493A6"/>
    <w:rsid w:val="602000DD"/>
    <w:rsid w:val="602E0D05"/>
    <w:rsid w:val="60377800"/>
    <w:rsid w:val="603D7C8A"/>
    <w:rsid w:val="6061EA5D"/>
    <w:rsid w:val="607271A5"/>
    <w:rsid w:val="60816362"/>
    <w:rsid w:val="608BBF81"/>
    <w:rsid w:val="60BC83E5"/>
    <w:rsid w:val="60BEC189"/>
    <w:rsid w:val="60D31429"/>
    <w:rsid w:val="60F990CD"/>
    <w:rsid w:val="61120F68"/>
    <w:rsid w:val="61122A1D"/>
    <w:rsid w:val="612C8267"/>
    <w:rsid w:val="613B8449"/>
    <w:rsid w:val="6142FEFE"/>
    <w:rsid w:val="614624EB"/>
    <w:rsid w:val="6148C8E6"/>
    <w:rsid w:val="61680B63"/>
    <w:rsid w:val="616AF07D"/>
    <w:rsid w:val="616F445D"/>
    <w:rsid w:val="6191F5AD"/>
    <w:rsid w:val="61A16FEF"/>
    <w:rsid w:val="61A1F84B"/>
    <w:rsid w:val="61D2725E"/>
    <w:rsid w:val="61E7C338"/>
    <w:rsid w:val="6209AB44"/>
    <w:rsid w:val="621B2C30"/>
    <w:rsid w:val="6226CF53"/>
    <w:rsid w:val="6229C620"/>
    <w:rsid w:val="626E5754"/>
    <w:rsid w:val="62714515"/>
    <w:rsid w:val="62AFB4C6"/>
    <w:rsid w:val="62B03377"/>
    <w:rsid w:val="62C8AD63"/>
    <w:rsid w:val="62F5DE86"/>
    <w:rsid w:val="63012BAC"/>
    <w:rsid w:val="6301C8B0"/>
    <w:rsid w:val="63097533"/>
    <w:rsid w:val="6311B7EC"/>
    <w:rsid w:val="6317331E"/>
    <w:rsid w:val="633098A6"/>
    <w:rsid w:val="634F0EA8"/>
    <w:rsid w:val="63D57618"/>
    <w:rsid w:val="63FE94A7"/>
    <w:rsid w:val="640C2792"/>
    <w:rsid w:val="6417B1BE"/>
    <w:rsid w:val="6419DFB8"/>
    <w:rsid w:val="6423FB21"/>
    <w:rsid w:val="642713C5"/>
    <w:rsid w:val="642C7820"/>
    <w:rsid w:val="64497615"/>
    <w:rsid w:val="644C2053"/>
    <w:rsid w:val="644D6281"/>
    <w:rsid w:val="644F2D70"/>
    <w:rsid w:val="645A27E0"/>
    <w:rsid w:val="647E6F47"/>
    <w:rsid w:val="648C24E8"/>
    <w:rsid w:val="648D7B0F"/>
    <w:rsid w:val="649BC2D0"/>
    <w:rsid w:val="649CCEBB"/>
    <w:rsid w:val="64E3ED6D"/>
    <w:rsid w:val="64E77B20"/>
    <w:rsid w:val="64F91959"/>
    <w:rsid w:val="650C3F53"/>
    <w:rsid w:val="652E72FA"/>
    <w:rsid w:val="65487FD3"/>
    <w:rsid w:val="658204C1"/>
    <w:rsid w:val="658E2E90"/>
    <w:rsid w:val="659407E5"/>
    <w:rsid w:val="65A6EE75"/>
    <w:rsid w:val="65B54BE1"/>
    <w:rsid w:val="65C3681C"/>
    <w:rsid w:val="65C43F34"/>
    <w:rsid w:val="65EC2542"/>
    <w:rsid w:val="6627CECD"/>
    <w:rsid w:val="662A2854"/>
    <w:rsid w:val="663171DF"/>
    <w:rsid w:val="663B605C"/>
    <w:rsid w:val="66483CF1"/>
    <w:rsid w:val="665766E6"/>
    <w:rsid w:val="666E3B93"/>
    <w:rsid w:val="667AFFA6"/>
    <w:rsid w:val="667EB1A6"/>
    <w:rsid w:val="668C53D6"/>
    <w:rsid w:val="66AB9B22"/>
    <w:rsid w:val="66AD05F4"/>
    <w:rsid w:val="66AEA1BC"/>
    <w:rsid w:val="66B1FC0D"/>
    <w:rsid w:val="66CB8A72"/>
    <w:rsid w:val="66CDA5B9"/>
    <w:rsid w:val="66DBE20B"/>
    <w:rsid w:val="66E9DCF8"/>
    <w:rsid w:val="66ED2162"/>
    <w:rsid w:val="66EDE511"/>
    <w:rsid w:val="67150B2A"/>
    <w:rsid w:val="67582EC1"/>
    <w:rsid w:val="6760525F"/>
    <w:rsid w:val="6767D52B"/>
    <w:rsid w:val="676E8FBF"/>
    <w:rsid w:val="67735104"/>
    <w:rsid w:val="67AA597C"/>
    <w:rsid w:val="67B30C35"/>
    <w:rsid w:val="67C62528"/>
    <w:rsid w:val="67DCC53C"/>
    <w:rsid w:val="67FFC47B"/>
    <w:rsid w:val="68109AA9"/>
    <w:rsid w:val="68228036"/>
    <w:rsid w:val="684C81DC"/>
    <w:rsid w:val="68587F26"/>
    <w:rsid w:val="6872EC7E"/>
    <w:rsid w:val="687535A8"/>
    <w:rsid w:val="6881B5B4"/>
    <w:rsid w:val="68963F75"/>
    <w:rsid w:val="689EF3A6"/>
    <w:rsid w:val="68A3ACA8"/>
    <w:rsid w:val="68AD5FF9"/>
    <w:rsid w:val="68CC0B45"/>
    <w:rsid w:val="690482EE"/>
    <w:rsid w:val="6940996F"/>
    <w:rsid w:val="6976A40C"/>
    <w:rsid w:val="697F4D58"/>
    <w:rsid w:val="69840D79"/>
    <w:rsid w:val="69873AFA"/>
    <w:rsid w:val="699A986E"/>
    <w:rsid w:val="69B3A9F5"/>
    <w:rsid w:val="69C51A27"/>
    <w:rsid w:val="6A1FF116"/>
    <w:rsid w:val="6A2515FC"/>
    <w:rsid w:val="6A40DA71"/>
    <w:rsid w:val="6A562FA3"/>
    <w:rsid w:val="6A59B3A6"/>
    <w:rsid w:val="6AAEB350"/>
    <w:rsid w:val="6AB16AF5"/>
    <w:rsid w:val="6ABDC9A4"/>
    <w:rsid w:val="6AD06E34"/>
    <w:rsid w:val="6AD4A345"/>
    <w:rsid w:val="6ADCDE8A"/>
    <w:rsid w:val="6AFD74C0"/>
    <w:rsid w:val="6B39035A"/>
    <w:rsid w:val="6B3A6253"/>
    <w:rsid w:val="6B55E60B"/>
    <w:rsid w:val="6B7D4299"/>
    <w:rsid w:val="6B818944"/>
    <w:rsid w:val="6B8D7703"/>
    <w:rsid w:val="6B9F3E0A"/>
    <w:rsid w:val="6BAB9B44"/>
    <w:rsid w:val="6BC653D1"/>
    <w:rsid w:val="6C01B36F"/>
    <w:rsid w:val="6C31F9F7"/>
    <w:rsid w:val="6C333600"/>
    <w:rsid w:val="6C428A21"/>
    <w:rsid w:val="6C77B66A"/>
    <w:rsid w:val="6CAF1CE7"/>
    <w:rsid w:val="6CD8806D"/>
    <w:rsid w:val="6D2CFDC8"/>
    <w:rsid w:val="6D6929A4"/>
    <w:rsid w:val="6D75FA48"/>
    <w:rsid w:val="6D7FD041"/>
    <w:rsid w:val="6D980C77"/>
    <w:rsid w:val="6D989962"/>
    <w:rsid w:val="6D9F6775"/>
    <w:rsid w:val="6DB0DF4F"/>
    <w:rsid w:val="6DBFCCD4"/>
    <w:rsid w:val="6E30634F"/>
    <w:rsid w:val="6E41DF13"/>
    <w:rsid w:val="6E5A0CD3"/>
    <w:rsid w:val="6E69CCD8"/>
    <w:rsid w:val="6E82278C"/>
    <w:rsid w:val="6E898C5F"/>
    <w:rsid w:val="6E8FA496"/>
    <w:rsid w:val="6EA55C40"/>
    <w:rsid w:val="6EBA289C"/>
    <w:rsid w:val="6F017456"/>
    <w:rsid w:val="6F149603"/>
    <w:rsid w:val="6F1DADB7"/>
    <w:rsid w:val="6F2A63EE"/>
    <w:rsid w:val="6F60F0C8"/>
    <w:rsid w:val="6F6F638A"/>
    <w:rsid w:val="6F779062"/>
    <w:rsid w:val="6F78796A"/>
    <w:rsid w:val="6FA865F3"/>
    <w:rsid w:val="6FB075ED"/>
    <w:rsid w:val="6FB207C0"/>
    <w:rsid w:val="6FB97395"/>
    <w:rsid w:val="6FCEA715"/>
    <w:rsid w:val="6FE5E42B"/>
    <w:rsid w:val="706173D7"/>
    <w:rsid w:val="707C9C45"/>
    <w:rsid w:val="707F26CA"/>
    <w:rsid w:val="708BEC01"/>
    <w:rsid w:val="70E9C454"/>
    <w:rsid w:val="70F38702"/>
    <w:rsid w:val="70F3DBBE"/>
    <w:rsid w:val="7103B0C8"/>
    <w:rsid w:val="710867FF"/>
    <w:rsid w:val="71150CD3"/>
    <w:rsid w:val="7128E6FE"/>
    <w:rsid w:val="713BBC35"/>
    <w:rsid w:val="714E664D"/>
    <w:rsid w:val="715C95F1"/>
    <w:rsid w:val="7165F056"/>
    <w:rsid w:val="717F8C6A"/>
    <w:rsid w:val="719373F6"/>
    <w:rsid w:val="7196A070"/>
    <w:rsid w:val="719EB8C0"/>
    <w:rsid w:val="71B724B4"/>
    <w:rsid w:val="71C4DF33"/>
    <w:rsid w:val="71E680DD"/>
    <w:rsid w:val="720A3E2C"/>
    <w:rsid w:val="722A9A4C"/>
    <w:rsid w:val="725664BE"/>
    <w:rsid w:val="7257721C"/>
    <w:rsid w:val="725E443F"/>
    <w:rsid w:val="72903ECB"/>
    <w:rsid w:val="72BDB447"/>
    <w:rsid w:val="72C217EB"/>
    <w:rsid w:val="72E02157"/>
    <w:rsid w:val="72E8F6FE"/>
    <w:rsid w:val="72EFE7E7"/>
    <w:rsid w:val="72F744E3"/>
    <w:rsid w:val="72FD3139"/>
    <w:rsid w:val="72FF53AF"/>
    <w:rsid w:val="73279323"/>
    <w:rsid w:val="732AC931"/>
    <w:rsid w:val="732D5866"/>
    <w:rsid w:val="733D0DF2"/>
    <w:rsid w:val="735BE788"/>
    <w:rsid w:val="7379B050"/>
    <w:rsid w:val="738441D1"/>
    <w:rsid w:val="73AEB9A1"/>
    <w:rsid w:val="73C50CC3"/>
    <w:rsid w:val="73E2B7AE"/>
    <w:rsid w:val="7402DB41"/>
    <w:rsid w:val="740B31AC"/>
    <w:rsid w:val="74167A2E"/>
    <w:rsid w:val="7428140A"/>
    <w:rsid w:val="744BA390"/>
    <w:rsid w:val="7461629F"/>
    <w:rsid w:val="7461DB8A"/>
    <w:rsid w:val="746C8F97"/>
    <w:rsid w:val="74709E3E"/>
    <w:rsid w:val="74977A1C"/>
    <w:rsid w:val="749BA694"/>
    <w:rsid w:val="74A7FDCD"/>
    <w:rsid w:val="74AEAC62"/>
    <w:rsid w:val="74B5D25E"/>
    <w:rsid w:val="74C4C9CF"/>
    <w:rsid w:val="74DB7A11"/>
    <w:rsid w:val="74E0B2AC"/>
    <w:rsid w:val="74E5EF51"/>
    <w:rsid w:val="74E95BF4"/>
    <w:rsid w:val="7504C409"/>
    <w:rsid w:val="752B96B9"/>
    <w:rsid w:val="7532F758"/>
    <w:rsid w:val="753A1150"/>
    <w:rsid w:val="753B81B2"/>
    <w:rsid w:val="755B8305"/>
    <w:rsid w:val="7568BE39"/>
    <w:rsid w:val="756C2550"/>
    <w:rsid w:val="7576EAD4"/>
    <w:rsid w:val="757E62F1"/>
    <w:rsid w:val="7587CBB9"/>
    <w:rsid w:val="75BC353E"/>
    <w:rsid w:val="75DEEB74"/>
    <w:rsid w:val="75E09144"/>
    <w:rsid w:val="75EDB087"/>
    <w:rsid w:val="760FE322"/>
    <w:rsid w:val="76155142"/>
    <w:rsid w:val="7615FF2F"/>
    <w:rsid w:val="762B6EAD"/>
    <w:rsid w:val="762CAF22"/>
    <w:rsid w:val="763D609E"/>
    <w:rsid w:val="76453163"/>
    <w:rsid w:val="765C0F72"/>
    <w:rsid w:val="765C2C6E"/>
    <w:rsid w:val="76895EB4"/>
    <w:rsid w:val="7696143B"/>
    <w:rsid w:val="76F50154"/>
    <w:rsid w:val="76F78546"/>
    <w:rsid w:val="770158DF"/>
    <w:rsid w:val="773504F7"/>
    <w:rsid w:val="777B2472"/>
    <w:rsid w:val="778AE1C4"/>
    <w:rsid w:val="77974249"/>
    <w:rsid w:val="7798DA15"/>
    <w:rsid w:val="7799C945"/>
    <w:rsid w:val="77A350CB"/>
    <w:rsid w:val="77D20109"/>
    <w:rsid w:val="77DF164A"/>
    <w:rsid w:val="77E98E28"/>
    <w:rsid w:val="77FF8668"/>
    <w:rsid w:val="785FD0A5"/>
    <w:rsid w:val="786DBE05"/>
    <w:rsid w:val="78AB997D"/>
    <w:rsid w:val="78BEBD90"/>
    <w:rsid w:val="78C18C27"/>
    <w:rsid w:val="78C6966B"/>
    <w:rsid w:val="78E6A9A5"/>
    <w:rsid w:val="7915A5C5"/>
    <w:rsid w:val="7947DC1D"/>
    <w:rsid w:val="795F03B4"/>
    <w:rsid w:val="798032CB"/>
    <w:rsid w:val="79B4BC0D"/>
    <w:rsid w:val="79BB8B07"/>
    <w:rsid w:val="79BCF014"/>
    <w:rsid w:val="79BDBA8A"/>
    <w:rsid w:val="79D3402C"/>
    <w:rsid w:val="79F4AD87"/>
    <w:rsid w:val="79F627FA"/>
    <w:rsid w:val="7A060DC2"/>
    <w:rsid w:val="7A062D24"/>
    <w:rsid w:val="7A121E39"/>
    <w:rsid w:val="7A2FAAF3"/>
    <w:rsid w:val="7A32BF94"/>
    <w:rsid w:val="7A3B42EC"/>
    <w:rsid w:val="7A4C1787"/>
    <w:rsid w:val="7A4DD8A6"/>
    <w:rsid w:val="7A642EC1"/>
    <w:rsid w:val="7A723845"/>
    <w:rsid w:val="7A883763"/>
    <w:rsid w:val="7A97E279"/>
    <w:rsid w:val="7A9C1486"/>
    <w:rsid w:val="7AC43B9F"/>
    <w:rsid w:val="7AD21CA8"/>
    <w:rsid w:val="7ADBC0A2"/>
    <w:rsid w:val="7AE1FCE5"/>
    <w:rsid w:val="7AE7CDBB"/>
    <w:rsid w:val="7AF4506A"/>
    <w:rsid w:val="7B21F394"/>
    <w:rsid w:val="7B68DC32"/>
    <w:rsid w:val="7B729B45"/>
    <w:rsid w:val="7B72DDFB"/>
    <w:rsid w:val="7B7FFB8A"/>
    <w:rsid w:val="7B8CD30E"/>
    <w:rsid w:val="7BAF22DD"/>
    <w:rsid w:val="7BB8F3DE"/>
    <w:rsid w:val="7BC6724E"/>
    <w:rsid w:val="7BD57B42"/>
    <w:rsid w:val="7BF55B4C"/>
    <w:rsid w:val="7C464DFA"/>
    <w:rsid w:val="7C50069F"/>
    <w:rsid w:val="7C7CF141"/>
    <w:rsid w:val="7C970A74"/>
    <w:rsid w:val="7C9B1D5F"/>
    <w:rsid w:val="7CAAF776"/>
    <w:rsid w:val="7CB3766A"/>
    <w:rsid w:val="7CD8F527"/>
    <w:rsid w:val="7D0AE15D"/>
    <w:rsid w:val="7D0C4286"/>
    <w:rsid w:val="7D1A2DA9"/>
    <w:rsid w:val="7D24DB2A"/>
    <w:rsid w:val="7D2A7CA8"/>
    <w:rsid w:val="7D3FCC4E"/>
    <w:rsid w:val="7D46C34C"/>
    <w:rsid w:val="7D8DB0D8"/>
    <w:rsid w:val="7D8E5832"/>
    <w:rsid w:val="7D9E6D4A"/>
    <w:rsid w:val="7DAC75F9"/>
    <w:rsid w:val="7E290CC2"/>
    <w:rsid w:val="7E3E1256"/>
    <w:rsid w:val="7E55FF29"/>
    <w:rsid w:val="7E62FC35"/>
    <w:rsid w:val="7E879A85"/>
    <w:rsid w:val="7EABFD65"/>
    <w:rsid w:val="7EAF018F"/>
    <w:rsid w:val="7EDF9DA0"/>
    <w:rsid w:val="7EF565F1"/>
    <w:rsid w:val="7EFA106D"/>
    <w:rsid w:val="7F249790"/>
    <w:rsid w:val="7F370C92"/>
    <w:rsid w:val="7F4F28B4"/>
    <w:rsid w:val="7F538CF2"/>
    <w:rsid w:val="7F5BFA34"/>
    <w:rsid w:val="7F7BA6FD"/>
    <w:rsid w:val="7F7E5107"/>
    <w:rsid w:val="7F7F898A"/>
    <w:rsid w:val="7FA33C12"/>
    <w:rsid w:val="7FDBBA4B"/>
    <w:rsid w:val="7FE2E318"/>
    <w:rsid w:val="7FF1D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03DC"/>
  <w15:chartTrackingRefBased/>
  <w15:docId w15:val="{1BB3D1BF-2E95-4A11-B110-BF07E5EA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9/05/relationships/documenttasks" Target="documenttasks/documenttasks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418CBD0B-5274-4F4A-BD9E-FABDB2C0A206}">
    <t:Anchor>
      <t:Comment id="764735623"/>
    </t:Anchor>
    <t:History>
      <t:Event id="{028F511C-2D26-47AC-B054-D3946FF0E0BF}" time="2024-10-22T20:05:15.371Z">
        <t:Attribution userId="S::nparry@oxford.gov.uk::2333eb87-4dd8-4e03-adfd-502b37cb80a9" userProvider="AD" userName="PARRY Nerys"/>
        <t:Anchor>
          <t:Comment id="764735623"/>
        </t:Anchor>
        <t:Create/>
      </t:Event>
      <t:Event id="{FE463F5B-3E10-4BFB-9AC3-585DF8F74524}" time="2024-10-22T20:05:15.371Z">
        <t:Attribution userId="S::nparry@oxford.gov.uk::2333eb87-4dd8-4e03-adfd-502b37cb80a9" userProvider="AD" userName="PARRY Nerys"/>
        <t:Anchor>
          <t:Comment id="764735623"/>
        </t:Anchor>
        <t:Assign userId="S::rwood@oxford.gov.uk::e3a5db1e-507e-4190-850e-cecde7300ce9" userProvider="AD" userName="WOOD Richard"/>
      </t:Event>
      <t:Event id="{FB9F0573-4EF0-4DBB-8E6F-B57154EF65FF}" time="2024-10-22T20:05:15.371Z">
        <t:Attribution userId="S::nparry@oxford.gov.uk::2333eb87-4dd8-4e03-adfd-502b37cb80a9" userProvider="AD" userName="PARRY Nerys"/>
        <t:Anchor>
          <t:Comment id="764735623"/>
        </t:Anchor>
        <t:SetTitle title="@WOOD Richard @BESSELL Laura I think there are errors in this list ...Aspire, Connection, HOmeless Oxfordshire and A2 Dominion are part of the Alliance and should be noted as such, and commissioned essentially by the County (with City as join …"/>
      </t:Event>
      <t:Event id="{4103BB2D-BD4F-4B87-BAA4-59A7A8672E0E}" time="2024-10-23T14:04:28.965Z">
        <t:Attribution userId="S::rwood@oxford.gov.uk::e3a5db1e-507e-4190-850e-cecde7300ce9" userProvider="AD" userName="WOOD Richar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3610</Words>
  <Characters>20583</Characters>
  <Application>Microsoft Office Word</Application>
  <DocSecurity>0</DocSecurity>
  <Lines>171</Lines>
  <Paragraphs>48</Paragraphs>
  <ScaleCrop>false</ScaleCrop>
  <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BESSELL Laura</dc:creator>
  <cp:keywords/>
  <dc:description/>
  <cp:lastModifiedBy>REYESLAO Celeste</cp:lastModifiedBy>
  <cp:revision>4</cp:revision>
  <dcterms:created xsi:type="dcterms:W3CDTF">2024-11-25T17:06:00Z</dcterms:created>
  <dcterms:modified xsi:type="dcterms:W3CDTF">2024-11-26T11:56:00Z</dcterms:modified>
</cp:coreProperties>
</file>